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D46F" w14:textId="77777777" w:rsidR="0069223E" w:rsidRPr="00C2744A" w:rsidRDefault="0069223E" w:rsidP="0069223E">
      <w:pPr>
        <w:rPr>
          <w:rFonts w:eastAsia="Calibri" w:cstheme="minorHAnsi"/>
          <w:sz w:val="24"/>
          <w:szCs w:val="24"/>
        </w:rPr>
      </w:pPr>
    </w:p>
    <w:p w14:paraId="6658AF5E" w14:textId="77777777" w:rsidR="0069223E" w:rsidRPr="00C2744A" w:rsidRDefault="0069223E" w:rsidP="0069223E">
      <w:pPr>
        <w:rPr>
          <w:rFonts w:eastAsia="Calibri" w:cstheme="minorHAnsi"/>
          <w:sz w:val="24"/>
          <w:szCs w:val="24"/>
        </w:rPr>
      </w:pPr>
    </w:p>
    <w:p w14:paraId="734C8B87" w14:textId="5FF6E65B" w:rsidR="0069223E" w:rsidRPr="00C2744A" w:rsidRDefault="0069223E" w:rsidP="0069223E">
      <w:pPr>
        <w:rPr>
          <w:rFonts w:eastAsia="Calibri" w:cstheme="minorHAnsi"/>
          <w:sz w:val="24"/>
          <w:szCs w:val="24"/>
        </w:rPr>
      </w:pPr>
      <w:r w:rsidRPr="00C2744A">
        <w:rPr>
          <w:rFonts w:eastAsia="Calibri" w:cstheme="minorHAnsi"/>
          <w:sz w:val="24"/>
          <w:szCs w:val="24"/>
        </w:rPr>
        <w:t>Ur.broj:1-305/21</w:t>
      </w:r>
    </w:p>
    <w:p w14:paraId="5A91A6D6" w14:textId="6C1DB6FB" w:rsidR="0069223E" w:rsidRPr="00C2744A" w:rsidRDefault="0069223E" w:rsidP="0069223E">
      <w:pPr>
        <w:jc w:val="both"/>
        <w:rPr>
          <w:rFonts w:eastAsia="Calibri" w:cstheme="minorHAnsi"/>
          <w:sz w:val="24"/>
          <w:szCs w:val="24"/>
        </w:rPr>
      </w:pPr>
      <w:r w:rsidRPr="00C2744A">
        <w:rPr>
          <w:rFonts w:eastAsia="Calibri" w:cstheme="minorHAnsi"/>
          <w:sz w:val="24"/>
          <w:szCs w:val="24"/>
        </w:rPr>
        <w:t xml:space="preserve">Zagreb – Sesvete, </w:t>
      </w:r>
      <w:r w:rsidR="00C2744A" w:rsidRPr="00C2744A">
        <w:rPr>
          <w:rFonts w:eastAsia="Calibri" w:cstheme="minorHAnsi"/>
          <w:sz w:val="24"/>
          <w:szCs w:val="24"/>
        </w:rPr>
        <w:t xml:space="preserve">8. </w:t>
      </w:r>
      <w:r w:rsidRPr="00C2744A">
        <w:rPr>
          <w:rFonts w:eastAsia="Calibri" w:cstheme="minorHAnsi"/>
          <w:sz w:val="24"/>
          <w:szCs w:val="24"/>
        </w:rPr>
        <w:t>7.2021.</w:t>
      </w:r>
    </w:p>
    <w:p w14:paraId="20BA560E" w14:textId="77777777" w:rsidR="0069223E" w:rsidRPr="00C2744A" w:rsidRDefault="0069223E" w:rsidP="0069223E">
      <w:pPr>
        <w:jc w:val="both"/>
        <w:rPr>
          <w:rFonts w:eastAsia="Calibri" w:cstheme="minorHAnsi"/>
          <w:sz w:val="24"/>
          <w:szCs w:val="24"/>
        </w:rPr>
      </w:pPr>
    </w:p>
    <w:p w14:paraId="278429A9" w14:textId="77777777" w:rsidR="0069223E" w:rsidRPr="00C2744A" w:rsidRDefault="0069223E" w:rsidP="0069223E">
      <w:pPr>
        <w:jc w:val="both"/>
        <w:rPr>
          <w:rFonts w:eastAsia="Calibri" w:cstheme="minorHAnsi"/>
          <w:sz w:val="24"/>
          <w:szCs w:val="24"/>
        </w:rPr>
      </w:pPr>
    </w:p>
    <w:p w14:paraId="3FC11272" w14:textId="77777777" w:rsidR="00C2744A" w:rsidRDefault="00C2744A" w:rsidP="00C2744A">
      <w:pPr>
        <w:jc w:val="center"/>
        <w:rPr>
          <w:rFonts w:eastAsia="Calibri" w:cstheme="minorHAnsi"/>
          <w:sz w:val="24"/>
          <w:szCs w:val="24"/>
        </w:rPr>
      </w:pPr>
    </w:p>
    <w:p w14:paraId="143EF251" w14:textId="218328CD" w:rsidR="0069223E" w:rsidRPr="00C2744A" w:rsidRDefault="0069223E" w:rsidP="00C2744A">
      <w:pPr>
        <w:jc w:val="center"/>
        <w:rPr>
          <w:rFonts w:eastAsia="Calibri" w:cstheme="minorHAnsi"/>
          <w:b/>
          <w:bCs/>
          <w:sz w:val="24"/>
          <w:szCs w:val="24"/>
        </w:rPr>
      </w:pPr>
      <w:r w:rsidRPr="00C2744A">
        <w:rPr>
          <w:rFonts w:eastAsia="Calibri" w:cstheme="minorHAnsi"/>
          <w:b/>
          <w:bCs/>
          <w:sz w:val="24"/>
          <w:szCs w:val="24"/>
        </w:rPr>
        <w:t>ZAPISNIK SA 32. SJEDNICE UPRAVNOG VIJEĆA</w:t>
      </w:r>
    </w:p>
    <w:p w14:paraId="4DE2D090" w14:textId="6BADD72A" w:rsidR="0069223E" w:rsidRPr="00C2744A" w:rsidRDefault="0069223E" w:rsidP="00C2744A">
      <w:pPr>
        <w:jc w:val="center"/>
        <w:rPr>
          <w:rFonts w:eastAsia="Calibri" w:cstheme="minorHAnsi"/>
          <w:b/>
          <w:bCs/>
          <w:sz w:val="24"/>
          <w:szCs w:val="24"/>
        </w:rPr>
      </w:pPr>
      <w:r w:rsidRPr="00C2744A">
        <w:rPr>
          <w:rFonts w:eastAsia="Calibri" w:cstheme="minorHAnsi"/>
          <w:b/>
          <w:bCs/>
          <w:sz w:val="24"/>
          <w:szCs w:val="24"/>
        </w:rPr>
        <w:t>NARODNOG SVEUČILIŠTA “SESVETE”</w:t>
      </w:r>
    </w:p>
    <w:p w14:paraId="1167F490" w14:textId="1CD223E1" w:rsidR="0069223E" w:rsidRPr="00C2744A" w:rsidRDefault="0069223E" w:rsidP="0069223E">
      <w:pPr>
        <w:widowControl w:val="0"/>
        <w:autoSpaceDE w:val="0"/>
        <w:autoSpaceDN w:val="0"/>
        <w:spacing w:before="6"/>
        <w:jc w:val="center"/>
        <w:rPr>
          <w:rFonts w:eastAsia="Arial" w:cstheme="minorHAnsi"/>
          <w:sz w:val="24"/>
          <w:szCs w:val="24"/>
        </w:rPr>
      </w:pPr>
      <w:r w:rsidRPr="00C2744A">
        <w:rPr>
          <w:rFonts w:eastAsia="Arial" w:cstheme="minorHAnsi"/>
          <w:color w:val="0C0C0C"/>
          <w:position w:val="1"/>
          <w:sz w:val="24"/>
          <w:szCs w:val="24"/>
        </w:rPr>
        <w:t>(održane</w:t>
      </w:r>
      <w:r w:rsidRPr="00C2744A">
        <w:rPr>
          <w:rFonts w:eastAsia="Arial" w:cstheme="minorHAnsi"/>
          <w:color w:val="0C0C0C"/>
          <w:spacing w:val="7"/>
          <w:position w:val="1"/>
          <w:sz w:val="24"/>
          <w:szCs w:val="24"/>
        </w:rPr>
        <w:t xml:space="preserve"> </w:t>
      </w:r>
      <w:r w:rsidRPr="00C2744A">
        <w:rPr>
          <w:rFonts w:eastAsia="Arial" w:cstheme="minorHAnsi"/>
          <w:color w:val="0C0C0C"/>
          <w:position w:val="1"/>
          <w:sz w:val="24"/>
          <w:szCs w:val="24"/>
        </w:rPr>
        <w:t>u</w:t>
      </w:r>
      <w:r w:rsidRPr="00C2744A">
        <w:rPr>
          <w:rFonts w:eastAsia="Arial" w:cstheme="minorHAnsi"/>
          <w:color w:val="0C0C0C"/>
          <w:spacing w:val="-12"/>
          <w:position w:val="1"/>
          <w:sz w:val="24"/>
          <w:szCs w:val="24"/>
        </w:rPr>
        <w:t xml:space="preserve"> </w:t>
      </w:r>
      <w:r w:rsidRPr="00C2744A">
        <w:rPr>
          <w:rFonts w:eastAsia="Arial" w:cstheme="minorHAnsi"/>
          <w:bCs/>
          <w:color w:val="0C0C0C"/>
          <w:position w:val="1"/>
          <w:sz w:val="24"/>
          <w:szCs w:val="24"/>
        </w:rPr>
        <w:t>četvrtak,</w:t>
      </w:r>
      <w:r w:rsidRPr="00C2744A">
        <w:rPr>
          <w:rFonts w:eastAsia="Arial" w:cstheme="minorHAnsi"/>
          <w:bCs/>
          <w:color w:val="0C0C0C"/>
          <w:spacing w:val="12"/>
          <w:position w:val="1"/>
          <w:sz w:val="24"/>
          <w:szCs w:val="24"/>
        </w:rPr>
        <w:t xml:space="preserve"> </w:t>
      </w:r>
      <w:r w:rsidR="00C2744A" w:rsidRPr="00C2744A">
        <w:rPr>
          <w:rFonts w:eastAsia="Arial" w:cstheme="minorHAnsi"/>
          <w:bCs/>
          <w:color w:val="0C0C0C"/>
          <w:spacing w:val="12"/>
          <w:position w:val="1"/>
          <w:sz w:val="24"/>
          <w:szCs w:val="24"/>
        </w:rPr>
        <w:t xml:space="preserve">8. </w:t>
      </w:r>
      <w:r w:rsidRPr="00C2744A">
        <w:rPr>
          <w:rFonts w:eastAsia="Arial" w:cstheme="minorHAnsi"/>
          <w:bCs/>
          <w:color w:val="0C0C0C"/>
          <w:position w:val="1"/>
          <w:sz w:val="24"/>
          <w:szCs w:val="24"/>
        </w:rPr>
        <w:t>7.</w:t>
      </w:r>
      <w:r w:rsidRPr="00C2744A">
        <w:rPr>
          <w:rFonts w:eastAsia="Arial" w:cstheme="minorHAnsi"/>
          <w:bCs/>
          <w:color w:val="0C0C0C"/>
          <w:spacing w:val="2"/>
          <w:position w:val="1"/>
          <w:sz w:val="24"/>
          <w:szCs w:val="24"/>
        </w:rPr>
        <w:t xml:space="preserve"> </w:t>
      </w:r>
      <w:r w:rsidRPr="00C2744A">
        <w:rPr>
          <w:rFonts w:eastAsia="Arial" w:cstheme="minorHAnsi"/>
          <w:bCs/>
          <w:color w:val="0C0C0C"/>
          <w:position w:val="1"/>
          <w:sz w:val="24"/>
          <w:szCs w:val="24"/>
        </w:rPr>
        <w:t>2021.</w:t>
      </w:r>
      <w:r w:rsidRPr="00C2744A">
        <w:rPr>
          <w:rFonts w:eastAsia="Arial" w:cstheme="minorHAnsi"/>
          <w:bCs/>
          <w:color w:val="0C0C0C"/>
          <w:spacing w:val="-2"/>
          <w:position w:val="1"/>
          <w:sz w:val="24"/>
          <w:szCs w:val="24"/>
        </w:rPr>
        <w:t xml:space="preserve"> </w:t>
      </w:r>
      <w:r w:rsidRPr="00C2744A">
        <w:rPr>
          <w:rFonts w:eastAsia="Arial" w:cstheme="minorHAnsi"/>
          <w:bCs/>
          <w:color w:val="0C0C0C"/>
          <w:position w:val="1"/>
          <w:sz w:val="24"/>
          <w:szCs w:val="24"/>
        </w:rPr>
        <w:t>u</w:t>
      </w:r>
      <w:r w:rsidRPr="00C2744A">
        <w:rPr>
          <w:rFonts w:eastAsia="Arial" w:cstheme="minorHAnsi"/>
          <w:bCs/>
          <w:color w:val="0C0C0C"/>
          <w:spacing w:val="-2"/>
          <w:position w:val="1"/>
          <w:sz w:val="24"/>
          <w:szCs w:val="24"/>
        </w:rPr>
        <w:t xml:space="preserve"> </w:t>
      </w:r>
      <w:r w:rsidRPr="00C2744A">
        <w:rPr>
          <w:rFonts w:eastAsia="Arial" w:cstheme="minorHAnsi"/>
          <w:bCs/>
          <w:color w:val="0C0C0C"/>
          <w:position w:val="1"/>
          <w:sz w:val="24"/>
          <w:szCs w:val="24"/>
        </w:rPr>
        <w:t>16,30,</w:t>
      </w:r>
      <w:r w:rsidRPr="00C2744A">
        <w:rPr>
          <w:rFonts w:eastAsia="Arial" w:cstheme="minorHAnsi"/>
          <w:color w:val="0C0C0C"/>
          <w:spacing w:val="9"/>
          <w:position w:val="1"/>
          <w:sz w:val="24"/>
          <w:szCs w:val="24"/>
        </w:rPr>
        <w:t xml:space="preserve"> </w:t>
      </w:r>
      <w:r w:rsidRPr="00C2744A">
        <w:rPr>
          <w:rFonts w:eastAsia="Arial" w:cstheme="minorHAnsi"/>
          <w:color w:val="0C0C0C"/>
          <w:position w:val="1"/>
          <w:sz w:val="24"/>
          <w:szCs w:val="24"/>
        </w:rPr>
        <w:t>u</w:t>
      </w:r>
      <w:r w:rsidRPr="00C2744A">
        <w:rPr>
          <w:rFonts w:eastAsia="Arial" w:cstheme="minorHAnsi"/>
          <w:color w:val="0C0C0C"/>
          <w:spacing w:val="-4"/>
          <w:position w:val="1"/>
          <w:sz w:val="24"/>
          <w:szCs w:val="24"/>
        </w:rPr>
        <w:t xml:space="preserve"> </w:t>
      </w:r>
      <w:r w:rsidRPr="00C2744A">
        <w:rPr>
          <w:rFonts w:eastAsia="Arial" w:cstheme="minorHAnsi"/>
          <w:color w:val="0C0C0C"/>
          <w:position w:val="1"/>
          <w:sz w:val="24"/>
          <w:szCs w:val="24"/>
        </w:rPr>
        <w:t>Narodnom</w:t>
      </w:r>
      <w:r w:rsidRPr="00C2744A">
        <w:rPr>
          <w:rFonts w:eastAsia="Arial" w:cstheme="minorHAnsi"/>
          <w:color w:val="0C0C0C"/>
          <w:spacing w:val="16"/>
          <w:position w:val="1"/>
          <w:sz w:val="24"/>
          <w:szCs w:val="24"/>
        </w:rPr>
        <w:t xml:space="preserve"> </w:t>
      </w:r>
      <w:r w:rsidRPr="00C2744A">
        <w:rPr>
          <w:rFonts w:eastAsia="Arial" w:cstheme="minorHAnsi"/>
          <w:color w:val="0C0C0C"/>
          <w:position w:val="1"/>
          <w:sz w:val="24"/>
          <w:szCs w:val="24"/>
        </w:rPr>
        <w:t>sveučilištu</w:t>
      </w:r>
      <w:r w:rsidRPr="00C2744A">
        <w:rPr>
          <w:rFonts w:eastAsia="Arial" w:cstheme="minorHAnsi"/>
          <w:color w:val="0C0C0C"/>
          <w:spacing w:val="14"/>
          <w:position w:val="1"/>
          <w:sz w:val="24"/>
          <w:szCs w:val="24"/>
        </w:rPr>
        <w:t xml:space="preserve"> </w:t>
      </w:r>
      <w:r w:rsidRPr="00C2744A">
        <w:rPr>
          <w:rFonts w:eastAsia="Arial" w:cstheme="minorHAnsi"/>
          <w:color w:val="0C0C0C"/>
          <w:position w:val="1"/>
          <w:sz w:val="24"/>
          <w:szCs w:val="24"/>
        </w:rPr>
        <w:t>„Sesvete</w:t>
      </w:r>
      <w:r w:rsidRPr="00C2744A">
        <w:rPr>
          <w:rFonts w:eastAsia="Arial" w:cstheme="minorHAnsi"/>
          <w:color w:val="0C0C0C"/>
          <w:sz w:val="24"/>
          <w:szCs w:val="24"/>
        </w:rPr>
        <w:t>“)</w:t>
      </w:r>
    </w:p>
    <w:p w14:paraId="5C1E0064" w14:textId="77777777" w:rsidR="0069223E" w:rsidRPr="00C2744A" w:rsidRDefault="0069223E" w:rsidP="0069223E">
      <w:pPr>
        <w:widowControl w:val="0"/>
        <w:autoSpaceDE w:val="0"/>
        <w:autoSpaceDN w:val="0"/>
        <w:spacing w:before="4"/>
        <w:rPr>
          <w:rFonts w:eastAsia="Arial" w:cstheme="minorHAnsi"/>
          <w:sz w:val="24"/>
          <w:szCs w:val="24"/>
        </w:rPr>
      </w:pPr>
    </w:p>
    <w:p w14:paraId="117BCDB1" w14:textId="77777777" w:rsidR="00C2744A" w:rsidRPr="00C2744A" w:rsidRDefault="00C2744A" w:rsidP="00C2744A">
      <w:pPr>
        <w:widowControl w:val="0"/>
        <w:autoSpaceDE w:val="0"/>
        <w:autoSpaceDN w:val="0"/>
        <w:spacing w:before="195"/>
        <w:ind w:left="114" w:right="67"/>
        <w:jc w:val="center"/>
        <w:rPr>
          <w:rFonts w:eastAsia="Arial" w:cstheme="minorHAnsi"/>
          <w:b/>
          <w:bCs/>
          <w:sz w:val="24"/>
          <w:szCs w:val="24"/>
        </w:rPr>
      </w:pPr>
      <w:r w:rsidRPr="00C2744A">
        <w:rPr>
          <w:rFonts w:eastAsia="Arial" w:cstheme="minorHAnsi"/>
          <w:b/>
          <w:bCs/>
          <w:color w:val="0C0C0C"/>
          <w:sz w:val="24"/>
          <w:szCs w:val="24"/>
        </w:rPr>
        <w:t>DNEVNI</w:t>
      </w:r>
      <w:r w:rsidRPr="00C2744A">
        <w:rPr>
          <w:rFonts w:eastAsia="Arial" w:cstheme="minorHAnsi"/>
          <w:b/>
          <w:bCs/>
          <w:color w:val="0C0C0C"/>
          <w:spacing w:val="-5"/>
          <w:sz w:val="24"/>
          <w:szCs w:val="24"/>
        </w:rPr>
        <w:t xml:space="preserve"> </w:t>
      </w:r>
      <w:r w:rsidRPr="00C2744A">
        <w:rPr>
          <w:rFonts w:eastAsia="Arial" w:cstheme="minorHAnsi"/>
          <w:b/>
          <w:bCs/>
          <w:color w:val="0C0C0C"/>
          <w:sz w:val="24"/>
          <w:szCs w:val="24"/>
        </w:rPr>
        <w:t>RED</w:t>
      </w:r>
    </w:p>
    <w:p w14:paraId="558EC7C1" w14:textId="77777777" w:rsidR="00C2744A" w:rsidRPr="00C2744A" w:rsidRDefault="00C2744A" w:rsidP="00C2744A">
      <w:pPr>
        <w:widowControl w:val="0"/>
        <w:autoSpaceDE w:val="0"/>
        <w:autoSpaceDN w:val="0"/>
        <w:spacing w:before="3"/>
        <w:rPr>
          <w:rFonts w:eastAsia="Arial" w:cstheme="minorHAnsi"/>
          <w:b/>
          <w:bCs/>
          <w:sz w:val="24"/>
          <w:szCs w:val="24"/>
        </w:rPr>
      </w:pPr>
    </w:p>
    <w:p w14:paraId="619229C0" w14:textId="77777777" w:rsidR="00C2744A" w:rsidRPr="00C2744A" w:rsidRDefault="00C2744A" w:rsidP="00C2744A">
      <w:pPr>
        <w:widowControl w:val="0"/>
        <w:numPr>
          <w:ilvl w:val="0"/>
          <w:numId w:val="1"/>
        </w:numPr>
        <w:tabs>
          <w:tab w:val="left" w:pos="833"/>
        </w:tabs>
        <w:autoSpaceDE w:val="0"/>
        <w:autoSpaceDN w:val="0"/>
        <w:spacing w:before="1" w:after="160" w:line="259" w:lineRule="auto"/>
        <w:rPr>
          <w:rFonts w:eastAsia="Arial" w:cstheme="minorHAnsi"/>
          <w:b/>
          <w:bCs/>
          <w:color w:val="0C0C0C"/>
          <w:sz w:val="24"/>
          <w:szCs w:val="24"/>
        </w:rPr>
      </w:pPr>
      <w:r w:rsidRPr="00C2744A">
        <w:rPr>
          <w:rFonts w:eastAsia="Arial" w:cstheme="minorHAnsi"/>
          <w:b/>
          <w:bCs/>
          <w:color w:val="0C0C0C"/>
          <w:w w:val="105"/>
          <w:sz w:val="24"/>
          <w:szCs w:val="24"/>
        </w:rPr>
        <w:t>Usvajanje</w:t>
      </w:r>
      <w:r w:rsidRPr="00C2744A">
        <w:rPr>
          <w:rFonts w:eastAsia="Arial" w:cstheme="minorHAnsi"/>
          <w:b/>
          <w:bCs/>
          <w:color w:val="0C0C0C"/>
          <w:spacing w:val="29"/>
          <w:w w:val="105"/>
          <w:sz w:val="24"/>
          <w:szCs w:val="24"/>
        </w:rPr>
        <w:t xml:space="preserve"> </w:t>
      </w:r>
      <w:r w:rsidRPr="00C2744A">
        <w:rPr>
          <w:rFonts w:eastAsia="Arial" w:cstheme="minorHAnsi"/>
          <w:b/>
          <w:bCs/>
          <w:color w:val="0C0C0C"/>
          <w:w w:val="105"/>
          <w:sz w:val="24"/>
          <w:szCs w:val="24"/>
        </w:rPr>
        <w:t>zapisnika</w:t>
      </w:r>
      <w:r w:rsidRPr="00C2744A">
        <w:rPr>
          <w:rFonts w:eastAsia="Arial" w:cstheme="minorHAnsi"/>
          <w:b/>
          <w:bCs/>
          <w:color w:val="0C0C0C"/>
          <w:spacing w:val="12"/>
          <w:w w:val="105"/>
          <w:sz w:val="24"/>
          <w:szCs w:val="24"/>
        </w:rPr>
        <w:t xml:space="preserve"> </w:t>
      </w:r>
      <w:r w:rsidRPr="00C2744A">
        <w:rPr>
          <w:rFonts w:eastAsia="Arial" w:cstheme="minorHAnsi"/>
          <w:b/>
          <w:bCs/>
          <w:color w:val="0C0C0C"/>
          <w:w w:val="105"/>
          <w:sz w:val="24"/>
          <w:szCs w:val="24"/>
        </w:rPr>
        <w:t>s</w:t>
      </w:r>
      <w:r w:rsidRPr="00C2744A">
        <w:rPr>
          <w:rFonts w:eastAsia="Arial" w:cstheme="minorHAnsi"/>
          <w:b/>
          <w:bCs/>
          <w:color w:val="0C0C0C"/>
          <w:spacing w:val="6"/>
          <w:w w:val="105"/>
          <w:sz w:val="24"/>
          <w:szCs w:val="24"/>
        </w:rPr>
        <w:t xml:space="preserve"> </w:t>
      </w:r>
      <w:r w:rsidRPr="00C2744A">
        <w:rPr>
          <w:rFonts w:eastAsia="Arial" w:cstheme="minorHAnsi"/>
          <w:b/>
          <w:bCs/>
          <w:color w:val="0C0C0C"/>
          <w:w w:val="105"/>
          <w:sz w:val="24"/>
          <w:szCs w:val="24"/>
        </w:rPr>
        <w:t>prethodne</w:t>
      </w:r>
      <w:r w:rsidRPr="00C2744A">
        <w:rPr>
          <w:rFonts w:eastAsia="Arial" w:cstheme="minorHAnsi"/>
          <w:b/>
          <w:bCs/>
          <w:color w:val="0C0C0C"/>
          <w:spacing w:val="15"/>
          <w:w w:val="105"/>
          <w:sz w:val="24"/>
          <w:szCs w:val="24"/>
        </w:rPr>
        <w:t xml:space="preserve"> </w:t>
      </w:r>
      <w:r w:rsidRPr="00C2744A">
        <w:rPr>
          <w:rFonts w:eastAsia="Arial" w:cstheme="minorHAnsi"/>
          <w:b/>
          <w:bCs/>
          <w:color w:val="0C0C0C"/>
          <w:w w:val="105"/>
          <w:sz w:val="24"/>
          <w:szCs w:val="24"/>
        </w:rPr>
        <w:t>sjednice.</w:t>
      </w:r>
    </w:p>
    <w:p w14:paraId="3F58A782" w14:textId="77777777" w:rsidR="00C2744A" w:rsidRPr="00C2744A" w:rsidRDefault="00C2744A" w:rsidP="00C2744A">
      <w:pPr>
        <w:widowControl w:val="0"/>
        <w:tabs>
          <w:tab w:val="left" w:pos="833"/>
        </w:tabs>
        <w:autoSpaceDE w:val="0"/>
        <w:autoSpaceDN w:val="0"/>
        <w:spacing w:before="1"/>
        <w:ind w:left="832"/>
        <w:rPr>
          <w:rFonts w:eastAsia="Arial" w:cstheme="minorHAnsi"/>
          <w:b/>
          <w:bCs/>
          <w:color w:val="0C0C0C"/>
          <w:sz w:val="24"/>
          <w:szCs w:val="24"/>
        </w:rPr>
      </w:pPr>
    </w:p>
    <w:p w14:paraId="471EEA43" w14:textId="53066755" w:rsidR="00C2744A" w:rsidRPr="00C2744A" w:rsidRDefault="00C2744A" w:rsidP="00C2744A">
      <w:pPr>
        <w:widowControl w:val="0"/>
        <w:numPr>
          <w:ilvl w:val="0"/>
          <w:numId w:val="1"/>
        </w:numPr>
        <w:autoSpaceDE w:val="0"/>
        <w:autoSpaceDN w:val="0"/>
        <w:spacing w:after="160" w:line="259" w:lineRule="auto"/>
        <w:contextualSpacing/>
        <w:rPr>
          <w:rFonts w:eastAsia="Arial" w:cstheme="minorHAnsi"/>
          <w:b/>
          <w:bCs/>
          <w:color w:val="0C0C0C"/>
          <w:sz w:val="24"/>
          <w:szCs w:val="24"/>
        </w:rPr>
      </w:pPr>
      <w:r w:rsidRPr="00C2744A">
        <w:rPr>
          <w:rFonts w:eastAsia="Arial" w:cstheme="minorHAnsi"/>
          <w:b/>
          <w:bCs/>
          <w:color w:val="0C0C0C"/>
          <w:sz w:val="24"/>
          <w:szCs w:val="24"/>
        </w:rPr>
        <w:t>Usvajanje financijskog izvještaja o poslovanje za razdoblje od 1.do 6. mj</w:t>
      </w:r>
      <w:r>
        <w:rPr>
          <w:rFonts w:eastAsia="Arial" w:cstheme="minorHAnsi"/>
          <w:b/>
          <w:bCs/>
          <w:color w:val="0C0C0C"/>
          <w:sz w:val="24"/>
          <w:szCs w:val="24"/>
        </w:rPr>
        <w:t>.</w:t>
      </w:r>
      <w:r w:rsidRPr="00C2744A">
        <w:rPr>
          <w:rFonts w:eastAsia="Arial" w:cstheme="minorHAnsi"/>
          <w:b/>
          <w:bCs/>
          <w:color w:val="0C0C0C"/>
          <w:sz w:val="24"/>
          <w:szCs w:val="24"/>
        </w:rPr>
        <w:t xml:space="preserve"> 2021.</w:t>
      </w:r>
    </w:p>
    <w:p w14:paraId="080DE37C" w14:textId="77777777" w:rsidR="00C2744A" w:rsidRPr="00C2744A" w:rsidRDefault="00C2744A" w:rsidP="00C2744A">
      <w:pPr>
        <w:spacing w:after="160" w:line="259" w:lineRule="auto"/>
        <w:ind w:left="720"/>
        <w:contextualSpacing/>
        <w:rPr>
          <w:rFonts w:eastAsia="Arial" w:cstheme="minorHAnsi"/>
          <w:b/>
          <w:bCs/>
          <w:color w:val="0C0C0C"/>
          <w:sz w:val="24"/>
          <w:szCs w:val="24"/>
        </w:rPr>
      </w:pPr>
    </w:p>
    <w:p w14:paraId="17DCC90B" w14:textId="77777777" w:rsidR="00C2744A" w:rsidRPr="00C2744A" w:rsidRDefault="00C2744A" w:rsidP="00C2744A">
      <w:pPr>
        <w:widowControl w:val="0"/>
        <w:numPr>
          <w:ilvl w:val="0"/>
          <w:numId w:val="1"/>
        </w:numPr>
        <w:autoSpaceDE w:val="0"/>
        <w:autoSpaceDN w:val="0"/>
        <w:spacing w:after="160" w:line="259" w:lineRule="auto"/>
        <w:contextualSpacing/>
        <w:rPr>
          <w:rFonts w:eastAsia="Arial" w:cstheme="minorHAnsi"/>
          <w:b/>
          <w:bCs/>
          <w:sz w:val="24"/>
          <w:szCs w:val="24"/>
        </w:rPr>
      </w:pPr>
      <w:r w:rsidRPr="00C2744A">
        <w:rPr>
          <w:rFonts w:eastAsia="Arial" w:cstheme="minorHAnsi"/>
          <w:b/>
          <w:bCs/>
          <w:color w:val="0C0C0C"/>
          <w:sz w:val="24"/>
          <w:szCs w:val="24"/>
        </w:rPr>
        <w:t>Usvajanje programskog izvještaja za razdoblje od 1.do 6. mjeseca 2021.</w:t>
      </w:r>
    </w:p>
    <w:p w14:paraId="0C1958EE" w14:textId="77777777" w:rsidR="00C2744A" w:rsidRPr="00C2744A" w:rsidRDefault="00C2744A" w:rsidP="00C2744A">
      <w:pPr>
        <w:spacing w:after="160" w:line="259" w:lineRule="auto"/>
        <w:ind w:left="720"/>
        <w:contextualSpacing/>
        <w:rPr>
          <w:rFonts w:eastAsia="Arial" w:cstheme="minorHAnsi"/>
          <w:b/>
          <w:bCs/>
          <w:sz w:val="24"/>
          <w:szCs w:val="24"/>
        </w:rPr>
      </w:pPr>
    </w:p>
    <w:p w14:paraId="43756333" w14:textId="77777777" w:rsidR="00C2744A" w:rsidRPr="00C2744A" w:rsidRDefault="00C2744A" w:rsidP="00C2744A">
      <w:pPr>
        <w:widowControl w:val="0"/>
        <w:numPr>
          <w:ilvl w:val="0"/>
          <w:numId w:val="1"/>
        </w:numPr>
        <w:autoSpaceDE w:val="0"/>
        <w:autoSpaceDN w:val="0"/>
        <w:spacing w:after="160" w:line="259" w:lineRule="auto"/>
        <w:contextualSpacing/>
        <w:rPr>
          <w:rFonts w:eastAsia="Arial" w:cstheme="minorHAnsi"/>
          <w:b/>
          <w:bCs/>
          <w:sz w:val="24"/>
          <w:szCs w:val="24"/>
        </w:rPr>
      </w:pPr>
      <w:r w:rsidRPr="00C2744A">
        <w:rPr>
          <w:rFonts w:eastAsia="Arial" w:cstheme="minorHAnsi"/>
          <w:b/>
          <w:bCs/>
          <w:sz w:val="24"/>
          <w:szCs w:val="24"/>
        </w:rPr>
        <w:t>Izmjene plana nabave za 2021.</w:t>
      </w:r>
    </w:p>
    <w:p w14:paraId="096B72F9" w14:textId="77777777" w:rsidR="00C2744A" w:rsidRPr="00C2744A" w:rsidRDefault="00C2744A" w:rsidP="00C2744A">
      <w:pPr>
        <w:spacing w:after="160" w:line="259" w:lineRule="auto"/>
        <w:ind w:left="720"/>
        <w:contextualSpacing/>
        <w:rPr>
          <w:rFonts w:eastAsia="Arial" w:cstheme="minorHAnsi"/>
          <w:b/>
          <w:bCs/>
          <w:sz w:val="24"/>
          <w:szCs w:val="24"/>
        </w:rPr>
      </w:pPr>
    </w:p>
    <w:p w14:paraId="7A266CF5" w14:textId="77777777" w:rsidR="00C2744A" w:rsidRPr="00C2744A" w:rsidRDefault="00C2744A" w:rsidP="00C2744A">
      <w:pPr>
        <w:widowControl w:val="0"/>
        <w:numPr>
          <w:ilvl w:val="0"/>
          <w:numId w:val="1"/>
        </w:numPr>
        <w:autoSpaceDE w:val="0"/>
        <w:autoSpaceDN w:val="0"/>
        <w:spacing w:after="160" w:line="259" w:lineRule="auto"/>
        <w:contextualSpacing/>
        <w:rPr>
          <w:rFonts w:eastAsia="Arial" w:cstheme="minorHAnsi"/>
          <w:b/>
          <w:bCs/>
          <w:sz w:val="24"/>
          <w:szCs w:val="24"/>
        </w:rPr>
      </w:pPr>
      <w:r w:rsidRPr="00C2744A">
        <w:rPr>
          <w:rFonts w:eastAsia="Arial" w:cstheme="minorHAnsi"/>
          <w:b/>
          <w:bCs/>
          <w:sz w:val="24"/>
          <w:szCs w:val="24"/>
        </w:rPr>
        <w:t>Donošenje odluke o korištenju vlastitih prihoda u 2021.</w:t>
      </w:r>
    </w:p>
    <w:p w14:paraId="2F2EDD2E" w14:textId="77777777" w:rsidR="00C2744A" w:rsidRPr="00C2744A" w:rsidRDefault="00C2744A" w:rsidP="00C2744A">
      <w:pPr>
        <w:spacing w:after="160" w:line="259" w:lineRule="auto"/>
        <w:ind w:left="720"/>
        <w:contextualSpacing/>
        <w:rPr>
          <w:rFonts w:eastAsia="Arial" w:cstheme="minorHAnsi"/>
          <w:b/>
          <w:bCs/>
          <w:sz w:val="24"/>
          <w:szCs w:val="24"/>
        </w:rPr>
      </w:pPr>
    </w:p>
    <w:p w14:paraId="33E7F006" w14:textId="77777777" w:rsidR="00C2744A" w:rsidRPr="00C2744A" w:rsidRDefault="00C2744A" w:rsidP="00C2744A">
      <w:pPr>
        <w:numPr>
          <w:ilvl w:val="0"/>
          <w:numId w:val="1"/>
        </w:numPr>
        <w:spacing w:after="160" w:line="259" w:lineRule="auto"/>
        <w:contextualSpacing/>
        <w:rPr>
          <w:rFonts w:eastAsia="Arial" w:cstheme="minorHAnsi"/>
          <w:b/>
          <w:bCs/>
          <w:sz w:val="24"/>
          <w:szCs w:val="24"/>
        </w:rPr>
      </w:pPr>
      <w:r w:rsidRPr="00C2744A">
        <w:rPr>
          <w:rFonts w:eastAsia="Arial" w:cstheme="minorHAnsi"/>
          <w:b/>
          <w:bCs/>
          <w:sz w:val="24"/>
          <w:szCs w:val="24"/>
        </w:rPr>
        <w:t>Razno.</w:t>
      </w:r>
    </w:p>
    <w:p w14:paraId="63EFE680" w14:textId="77777777" w:rsidR="00C2744A" w:rsidRPr="00C2744A" w:rsidRDefault="00C2744A" w:rsidP="00C2744A">
      <w:pPr>
        <w:widowControl w:val="0"/>
        <w:autoSpaceDE w:val="0"/>
        <w:autoSpaceDN w:val="0"/>
        <w:ind w:left="832"/>
        <w:contextualSpacing/>
        <w:rPr>
          <w:rFonts w:ascii="Arial" w:eastAsia="Arial" w:hAnsi="Arial" w:cs="Arial"/>
          <w:sz w:val="26"/>
          <w:szCs w:val="24"/>
        </w:rPr>
      </w:pPr>
    </w:p>
    <w:p w14:paraId="056AB1EB" w14:textId="77777777" w:rsidR="00C2744A" w:rsidRPr="00C2744A" w:rsidRDefault="00C2744A" w:rsidP="00C2744A">
      <w:pPr>
        <w:widowControl w:val="0"/>
        <w:autoSpaceDE w:val="0"/>
        <w:autoSpaceDN w:val="0"/>
        <w:ind w:left="832"/>
        <w:contextualSpacing/>
        <w:rPr>
          <w:rFonts w:ascii="Arial" w:eastAsia="Arial" w:hAnsi="Arial" w:cs="Arial"/>
          <w:sz w:val="26"/>
          <w:szCs w:val="24"/>
        </w:rPr>
      </w:pPr>
    </w:p>
    <w:p w14:paraId="36D358DE" w14:textId="77777777" w:rsidR="0069223E" w:rsidRPr="007778F6" w:rsidRDefault="0069223E" w:rsidP="0069223E">
      <w:pPr>
        <w:widowControl w:val="0"/>
        <w:autoSpaceDE w:val="0"/>
        <w:autoSpaceDN w:val="0"/>
        <w:rPr>
          <w:rFonts w:ascii="Arial" w:eastAsia="Arial" w:hAnsi="Arial" w:cs="Arial"/>
          <w:sz w:val="26"/>
          <w:szCs w:val="24"/>
        </w:rPr>
      </w:pPr>
    </w:p>
    <w:p w14:paraId="65050D0B" w14:textId="77777777" w:rsidR="0069223E" w:rsidRPr="00EE6EC3" w:rsidRDefault="0069223E" w:rsidP="0069223E">
      <w:pPr>
        <w:jc w:val="both"/>
        <w:rPr>
          <w:rFonts w:ascii="Calibri" w:eastAsia="Calibri" w:hAnsi="Calibri" w:cs="Times New Roman"/>
          <w:b/>
          <w:bCs/>
          <w:sz w:val="28"/>
          <w:szCs w:val="28"/>
        </w:rPr>
      </w:pPr>
    </w:p>
    <w:p w14:paraId="0DD25B61" w14:textId="77777777" w:rsidR="0069223E" w:rsidRPr="00EE6EC3" w:rsidRDefault="0069223E" w:rsidP="0069223E">
      <w:pPr>
        <w:jc w:val="both"/>
        <w:rPr>
          <w:rFonts w:ascii="Calibri" w:eastAsia="Calibri" w:hAnsi="Calibri" w:cs="Times New Roman"/>
          <w:sz w:val="24"/>
          <w:szCs w:val="24"/>
        </w:rPr>
      </w:pPr>
      <w:r w:rsidRPr="00EE6EC3">
        <w:rPr>
          <w:rFonts w:ascii="Calibri" w:eastAsia="Calibri" w:hAnsi="Calibri" w:cs="Times New Roman"/>
          <w:sz w:val="24"/>
          <w:szCs w:val="24"/>
        </w:rPr>
        <w:t>Nazočni:</w:t>
      </w:r>
    </w:p>
    <w:p w14:paraId="5A085FCB" w14:textId="77777777" w:rsidR="0069223E" w:rsidRPr="00EE6EC3" w:rsidRDefault="0069223E" w:rsidP="0069223E">
      <w:pPr>
        <w:jc w:val="both"/>
        <w:rPr>
          <w:rFonts w:ascii="Calibri" w:eastAsia="Calibri" w:hAnsi="Calibri" w:cs="Times New Roman"/>
          <w:sz w:val="24"/>
          <w:szCs w:val="24"/>
        </w:rPr>
      </w:pPr>
      <w:r w:rsidRPr="00EE6EC3">
        <w:rPr>
          <w:rFonts w:ascii="Calibri" w:eastAsia="Calibri" w:hAnsi="Calibri" w:cs="Times New Roman"/>
          <w:sz w:val="24"/>
          <w:szCs w:val="24"/>
        </w:rPr>
        <w:t xml:space="preserve">Stjepan </w:t>
      </w:r>
      <w:proofErr w:type="spellStart"/>
      <w:r w:rsidRPr="00EE6EC3">
        <w:rPr>
          <w:rFonts w:ascii="Calibri" w:eastAsia="Calibri" w:hAnsi="Calibri" w:cs="Times New Roman"/>
          <w:sz w:val="24"/>
          <w:szCs w:val="24"/>
        </w:rPr>
        <w:t>Kezerić</w:t>
      </w:r>
      <w:proofErr w:type="spellEnd"/>
      <w:r w:rsidRPr="00EE6EC3">
        <w:rPr>
          <w:rFonts w:ascii="Calibri" w:eastAsia="Calibri" w:hAnsi="Calibri" w:cs="Times New Roman"/>
          <w:sz w:val="24"/>
          <w:szCs w:val="24"/>
        </w:rPr>
        <w:t>, predsjednik</w:t>
      </w:r>
    </w:p>
    <w:p w14:paraId="0E4FDA7F" w14:textId="77777777" w:rsidR="0069223E" w:rsidRPr="00EE6EC3" w:rsidRDefault="0069223E" w:rsidP="0069223E">
      <w:pPr>
        <w:jc w:val="both"/>
        <w:rPr>
          <w:rFonts w:ascii="Calibri" w:eastAsia="Calibri" w:hAnsi="Calibri" w:cs="Times New Roman"/>
          <w:sz w:val="24"/>
          <w:szCs w:val="24"/>
        </w:rPr>
      </w:pPr>
      <w:r w:rsidRPr="00EE6EC3">
        <w:rPr>
          <w:rFonts w:ascii="Calibri" w:eastAsia="Calibri" w:hAnsi="Calibri" w:cs="Times New Roman"/>
          <w:sz w:val="24"/>
          <w:szCs w:val="24"/>
        </w:rPr>
        <w:t xml:space="preserve">Aida Vidović </w:t>
      </w:r>
      <w:proofErr w:type="spellStart"/>
      <w:r w:rsidRPr="00EE6EC3">
        <w:rPr>
          <w:rFonts w:ascii="Calibri" w:eastAsia="Calibri" w:hAnsi="Calibri" w:cs="Times New Roman"/>
          <w:sz w:val="24"/>
          <w:szCs w:val="24"/>
        </w:rPr>
        <w:t>Krilanović</w:t>
      </w:r>
      <w:proofErr w:type="spellEnd"/>
      <w:r w:rsidRPr="00EE6EC3">
        <w:rPr>
          <w:rFonts w:ascii="Calibri" w:eastAsia="Calibri" w:hAnsi="Calibri" w:cs="Times New Roman"/>
          <w:sz w:val="24"/>
          <w:szCs w:val="24"/>
        </w:rPr>
        <w:t>, zamjenica predsjednika</w:t>
      </w:r>
    </w:p>
    <w:p w14:paraId="287DF542" w14:textId="77777777" w:rsidR="0069223E" w:rsidRPr="00EE6EC3" w:rsidRDefault="0069223E" w:rsidP="0069223E">
      <w:pPr>
        <w:jc w:val="both"/>
        <w:rPr>
          <w:rFonts w:ascii="Calibri" w:eastAsia="Calibri" w:hAnsi="Calibri" w:cs="Times New Roman"/>
          <w:sz w:val="24"/>
          <w:szCs w:val="24"/>
        </w:rPr>
      </w:pPr>
      <w:r w:rsidRPr="00EE6EC3">
        <w:rPr>
          <w:rFonts w:ascii="Calibri" w:eastAsia="Calibri" w:hAnsi="Calibri" w:cs="Times New Roman"/>
          <w:sz w:val="24"/>
          <w:szCs w:val="24"/>
        </w:rPr>
        <w:t>Lucija Franić Novak, članica</w:t>
      </w:r>
    </w:p>
    <w:p w14:paraId="0336A485" w14:textId="77777777" w:rsidR="0069223E" w:rsidRDefault="0069223E" w:rsidP="0069223E">
      <w:pPr>
        <w:jc w:val="both"/>
        <w:rPr>
          <w:rFonts w:ascii="Calibri" w:eastAsia="Calibri" w:hAnsi="Calibri" w:cs="Times New Roman"/>
          <w:sz w:val="24"/>
          <w:szCs w:val="24"/>
        </w:rPr>
      </w:pPr>
      <w:r w:rsidRPr="00EE6EC3">
        <w:rPr>
          <w:rFonts w:ascii="Calibri" w:eastAsia="Calibri" w:hAnsi="Calibri" w:cs="Times New Roman"/>
          <w:sz w:val="24"/>
          <w:szCs w:val="24"/>
        </w:rPr>
        <w:t>Vjekoslava Damjanović, ravnateljica</w:t>
      </w:r>
    </w:p>
    <w:p w14:paraId="625236FD" w14:textId="77777777" w:rsidR="0069223E" w:rsidRPr="00EE6EC3" w:rsidRDefault="0069223E" w:rsidP="0069223E">
      <w:pPr>
        <w:jc w:val="both"/>
        <w:rPr>
          <w:rFonts w:ascii="Calibri" w:eastAsia="Calibri" w:hAnsi="Calibri" w:cs="Times New Roman"/>
          <w:sz w:val="24"/>
          <w:szCs w:val="24"/>
        </w:rPr>
      </w:pPr>
      <w:r>
        <w:rPr>
          <w:rFonts w:ascii="Calibri" w:eastAsia="Calibri" w:hAnsi="Calibri" w:cs="Times New Roman"/>
          <w:sz w:val="24"/>
          <w:szCs w:val="24"/>
        </w:rPr>
        <w:t>Marina Trgovčević, voditeljica računovodstva</w:t>
      </w:r>
    </w:p>
    <w:p w14:paraId="07147C5B" w14:textId="77777777" w:rsidR="0069223E" w:rsidRPr="00EE6EC3" w:rsidRDefault="0069223E" w:rsidP="0069223E">
      <w:pPr>
        <w:jc w:val="both"/>
        <w:rPr>
          <w:rFonts w:ascii="Calibri" w:eastAsia="Calibri" w:hAnsi="Calibri" w:cs="Times New Roman"/>
          <w:sz w:val="24"/>
          <w:szCs w:val="24"/>
        </w:rPr>
      </w:pPr>
    </w:p>
    <w:p w14:paraId="37F35D84" w14:textId="77777777" w:rsidR="0069223E" w:rsidRPr="00EE6EC3" w:rsidRDefault="0069223E" w:rsidP="00C2744A">
      <w:pPr>
        <w:rPr>
          <w:rFonts w:ascii="Calibri" w:eastAsia="Calibri" w:hAnsi="Calibri" w:cs="Times New Roman"/>
          <w:sz w:val="24"/>
          <w:szCs w:val="24"/>
        </w:rPr>
      </w:pPr>
      <w:r w:rsidRPr="00EE6EC3">
        <w:rPr>
          <w:rFonts w:ascii="Calibri" w:eastAsia="Calibri" w:hAnsi="Calibri" w:cs="Times New Roman"/>
          <w:sz w:val="24"/>
          <w:szCs w:val="24"/>
        </w:rPr>
        <w:t>AD 1.) Zapisnik s prethodne sjednice Upravnog vijeća jednoglasno je usvojen.</w:t>
      </w:r>
    </w:p>
    <w:p w14:paraId="0E575C1C" w14:textId="77777777" w:rsidR="0069223E" w:rsidRPr="00EE6EC3" w:rsidRDefault="0069223E" w:rsidP="00C2744A">
      <w:pPr>
        <w:rPr>
          <w:rFonts w:ascii="Calibri" w:eastAsia="Calibri" w:hAnsi="Calibri" w:cs="Times New Roman"/>
          <w:sz w:val="24"/>
          <w:szCs w:val="24"/>
        </w:rPr>
      </w:pPr>
    </w:p>
    <w:p w14:paraId="4F2FE349" w14:textId="6C3B4282" w:rsidR="00C2744A" w:rsidRPr="00C2744A"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Ad 2.)</w:t>
      </w:r>
      <w:r>
        <w:rPr>
          <w:rFonts w:ascii="Calibri" w:eastAsia="Calibri" w:hAnsi="Calibri" w:cs="Times New Roman"/>
          <w:sz w:val="24"/>
          <w:szCs w:val="24"/>
        </w:rPr>
        <w:t xml:space="preserve"> </w:t>
      </w:r>
      <w:r w:rsidRPr="00C2744A">
        <w:rPr>
          <w:rFonts w:ascii="Calibri" w:eastAsia="Calibri" w:hAnsi="Calibri" w:cs="Times New Roman"/>
          <w:sz w:val="24"/>
          <w:szCs w:val="24"/>
        </w:rPr>
        <w:t xml:space="preserve">Financijsko izvješće za razdoblje 1.-6.2021. godine podnijela je voditeljica računovodstva. </w:t>
      </w:r>
    </w:p>
    <w:p w14:paraId="7B2F4FAB" w14:textId="38735F1A" w:rsidR="00C2744A"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 xml:space="preserve">U strukturi prihoda uočava se i dalje pad prihoda od vlastite djelatnosti i ulaznica iz razloga što je zbog epidemije te ograničenog broja posjetitelja, znatno smanjen broj korisnika naših usluga. Prihodi od Gradskog ureda za kulturu nisu bili redoviti. Iako su isplaćena dugovanja za 2020. godinu, programska sredstva za 2021. godinu uopće nisu doznačena, a ni materijalni troškovi za 3 mjeseca. U izvještajnom razdoblju je ostvaren manjak prihoda u </w:t>
      </w:r>
      <w:r w:rsidRPr="00C2744A">
        <w:rPr>
          <w:rFonts w:ascii="Calibri" w:eastAsia="Calibri" w:hAnsi="Calibri" w:cs="Times New Roman"/>
          <w:sz w:val="24"/>
          <w:szCs w:val="24"/>
        </w:rPr>
        <w:lastRenderedPageBreak/>
        <w:t>iznosu od 43.716 kn. Upravno vijeće je jednoglasno usvojilo polugodišnje financijsko izvješće.</w:t>
      </w:r>
    </w:p>
    <w:p w14:paraId="3D14353F" w14:textId="77777777" w:rsidR="00C2744A" w:rsidRPr="00C2744A" w:rsidRDefault="00C2744A" w:rsidP="00C2744A">
      <w:pPr>
        <w:rPr>
          <w:rFonts w:ascii="Calibri" w:eastAsia="Calibri" w:hAnsi="Calibri" w:cs="Times New Roman"/>
          <w:sz w:val="24"/>
          <w:szCs w:val="24"/>
        </w:rPr>
      </w:pPr>
    </w:p>
    <w:p w14:paraId="6ADEC61A" w14:textId="77777777" w:rsidR="00C2744A" w:rsidRPr="00C2744A"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 xml:space="preserve">Ad 3.) Polugodišnje Programsko izvješće o radu Centra za kulturu Narodnog sveučilišta „Sesvete“ obrazložila je voditeljica Aida Vidović </w:t>
      </w:r>
      <w:proofErr w:type="spellStart"/>
      <w:r w:rsidRPr="00C2744A">
        <w:rPr>
          <w:rFonts w:ascii="Calibri" w:eastAsia="Calibri" w:hAnsi="Calibri" w:cs="Times New Roman"/>
          <w:sz w:val="24"/>
          <w:szCs w:val="24"/>
        </w:rPr>
        <w:t>Krilanović</w:t>
      </w:r>
      <w:proofErr w:type="spellEnd"/>
      <w:r w:rsidRPr="00C2744A">
        <w:rPr>
          <w:rFonts w:ascii="Calibri" w:eastAsia="Calibri" w:hAnsi="Calibri" w:cs="Times New Roman"/>
          <w:sz w:val="24"/>
          <w:szCs w:val="24"/>
        </w:rPr>
        <w:t>.</w:t>
      </w:r>
    </w:p>
    <w:p w14:paraId="7F62B0A7" w14:textId="4E680586" w:rsidR="00C2744A" w:rsidRPr="00C2744A"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 xml:space="preserve">Zbog epidemije </w:t>
      </w:r>
      <w:r w:rsidR="00DE66CF">
        <w:rPr>
          <w:rFonts w:ascii="Calibri" w:eastAsia="Calibri" w:hAnsi="Calibri" w:cs="Times New Roman"/>
          <w:sz w:val="24"/>
          <w:szCs w:val="24"/>
        </w:rPr>
        <w:t>k</w:t>
      </w:r>
      <w:r w:rsidR="00DE66CF" w:rsidRPr="00C2744A">
        <w:rPr>
          <w:rFonts w:ascii="Calibri" w:eastAsia="Calibri" w:hAnsi="Calibri" w:cs="Times New Roman"/>
          <w:sz w:val="24"/>
          <w:szCs w:val="24"/>
        </w:rPr>
        <w:t>orona virusa</w:t>
      </w:r>
      <w:r w:rsidRPr="00C2744A">
        <w:rPr>
          <w:rFonts w:ascii="Calibri" w:eastAsia="Calibri" w:hAnsi="Calibri" w:cs="Times New Roman"/>
          <w:sz w:val="24"/>
          <w:szCs w:val="24"/>
        </w:rPr>
        <w:t xml:space="preserve"> i zemljotresa koji je oštetio zgradu Narodnog sveučilišta „Sesvete“ u vremenskom periodu od siječnja do lipnja 202</w:t>
      </w:r>
      <w:r>
        <w:rPr>
          <w:rFonts w:ascii="Calibri" w:eastAsia="Calibri" w:hAnsi="Calibri" w:cs="Times New Roman"/>
          <w:sz w:val="24"/>
          <w:szCs w:val="24"/>
        </w:rPr>
        <w:t>1</w:t>
      </w:r>
      <w:r w:rsidRPr="00C2744A">
        <w:rPr>
          <w:rFonts w:ascii="Calibri" w:eastAsia="Calibri" w:hAnsi="Calibri" w:cs="Times New Roman"/>
          <w:sz w:val="24"/>
          <w:szCs w:val="24"/>
        </w:rPr>
        <w:t xml:space="preserve">. godine programi se nisu u potpunosti realizirali prema planu i Ugovorima koji su sklopljeni s Gradskim uredom za kulturu. Dio programa je održan on-line, </w:t>
      </w:r>
      <w:r w:rsidR="00DE66CF">
        <w:rPr>
          <w:rFonts w:ascii="Calibri" w:eastAsia="Calibri" w:hAnsi="Calibri" w:cs="Times New Roman"/>
          <w:sz w:val="24"/>
          <w:szCs w:val="24"/>
        </w:rPr>
        <w:t xml:space="preserve">dio u zgradi i na trgu ispred zgrade Sveučilišta, </w:t>
      </w:r>
      <w:r w:rsidRPr="00C2744A">
        <w:rPr>
          <w:rFonts w:ascii="Calibri" w:eastAsia="Calibri" w:hAnsi="Calibri" w:cs="Times New Roman"/>
          <w:sz w:val="24"/>
          <w:szCs w:val="24"/>
        </w:rPr>
        <w:t>a dio programa je premješten u drugu polovinu godine.</w:t>
      </w:r>
    </w:p>
    <w:p w14:paraId="081FF560" w14:textId="009EAABF" w:rsidR="00C2744A" w:rsidRPr="00C2744A"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Za potrebe realizacije programa, Centru za kulturu za 202</w:t>
      </w:r>
      <w:r>
        <w:rPr>
          <w:rFonts w:ascii="Calibri" w:eastAsia="Calibri" w:hAnsi="Calibri" w:cs="Times New Roman"/>
          <w:sz w:val="24"/>
          <w:szCs w:val="24"/>
        </w:rPr>
        <w:t>1</w:t>
      </w:r>
      <w:r w:rsidRPr="00C2744A">
        <w:rPr>
          <w:rFonts w:ascii="Calibri" w:eastAsia="Calibri" w:hAnsi="Calibri" w:cs="Times New Roman"/>
          <w:sz w:val="24"/>
          <w:szCs w:val="24"/>
        </w:rPr>
        <w:t>. godinu odobreno je 1</w:t>
      </w:r>
      <w:r>
        <w:rPr>
          <w:rFonts w:ascii="Calibri" w:eastAsia="Calibri" w:hAnsi="Calibri" w:cs="Times New Roman"/>
          <w:sz w:val="24"/>
          <w:szCs w:val="24"/>
        </w:rPr>
        <w:t>1</w:t>
      </w:r>
      <w:r w:rsidRPr="00C2744A">
        <w:rPr>
          <w:rFonts w:ascii="Calibri" w:eastAsia="Calibri" w:hAnsi="Calibri" w:cs="Times New Roman"/>
          <w:sz w:val="24"/>
          <w:szCs w:val="24"/>
        </w:rPr>
        <w:t xml:space="preserve">0.000 kn. </w:t>
      </w:r>
    </w:p>
    <w:p w14:paraId="3E139F06" w14:textId="7EB3612F" w:rsidR="00C2744A" w:rsidRPr="00C2744A"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U prvoj polovici 202</w:t>
      </w:r>
      <w:r>
        <w:rPr>
          <w:rFonts w:ascii="Calibri" w:eastAsia="Calibri" w:hAnsi="Calibri" w:cs="Times New Roman"/>
          <w:sz w:val="24"/>
          <w:szCs w:val="24"/>
        </w:rPr>
        <w:t>1</w:t>
      </w:r>
      <w:r w:rsidRPr="00C2744A">
        <w:rPr>
          <w:rFonts w:ascii="Calibri" w:eastAsia="Calibri" w:hAnsi="Calibri" w:cs="Times New Roman"/>
          <w:sz w:val="24"/>
          <w:szCs w:val="24"/>
        </w:rPr>
        <w:t xml:space="preserve">. realizirali </w:t>
      </w:r>
      <w:r w:rsidR="00DE66CF">
        <w:rPr>
          <w:rFonts w:ascii="Calibri" w:eastAsia="Calibri" w:hAnsi="Calibri" w:cs="Times New Roman"/>
          <w:sz w:val="24"/>
          <w:szCs w:val="24"/>
        </w:rPr>
        <w:t>smo djelomično ili u potpunosti</w:t>
      </w:r>
      <w:r w:rsidRPr="00C2744A">
        <w:rPr>
          <w:rFonts w:ascii="Calibri" w:eastAsia="Calibri" w:hAnsi="Calibri" w:cs="Times New Roman"/>
          <w:sz w:val="24"/>
          <w:szCs w:val="24"/>
        </w:rPr>
        <w:t xml:space="preserve"> slijedeće programe: </w:t>
      </w:r>
      <w:r w:rsidR="005B1FAC" w:rsidRPr="005B1FAC">
        <w:rPr>
          <w:rFonts w:ascii="Calibri" w:eastAsia="Calibri" w:hAnsi="Calibri" w:cs="Times New Roman"/>
          <w:sz w:val="24"/>
          <w:szCs w:val="24"/>
        </w:rPr>
        <w:t xml:space="preserve">Radionice za vrijeme školskih praznika, Pazi zemlja, Glazba za nove  generacije, Lutkarsko dramski studio, Sesvetski dani kulture, Smuk - festival mladih, Prigodne kreativne  radionice, Vrijeme za mene, </w:t>
      </w:r>
      <w:proofErr w:type="spellStart"/>
      <w:r w:rsidR="005B1FAC" w:rsidRPr="005B1FAC">
        <w:rPr>
          <w:rFonts w:ascii="Calibri" w:eastAsia="Calibri" w:hAnsi="Calibri" w:cs="Times New Roman"/>
          <w:sz w:val="24"/>
          <w:szCs w:val="24"/>
        </w:rPr>
        <w:t>Gamecraft</w:t>
      </w:r>
      <w:proofErr w:type="spellEnd"/>
      <w:r w:rsidR="005B1FAC" w:rsidRPr="005B1FAC">
        <w:rPr>
          <w:rFonts w:ascii="Calibri" w:eastAsia="Calibri" w:hAnsi="Calibri" w:cs="Times New Roman"/>
          <w:sz w:val="24"/>
          <w:szCs w:val="24"/>
        </w:rPr>
        <w:t xml:space="preserve"> – programiranje i robotika, Zeleni ključ, Sve o 3d ispisu, Etno igra </w:t>
      </w:r>
      <w:proofErr w:type="spellStart"/>
      <w:r w:rsidR="005B1FAC" w:rsidRPr="005B1FAC">
        <w:rPr>
          <w:rFonts w:ascii="Calibri" w:eastAsia="Calibri" w:hAnsi="Calibri" w:cs="Times New Roman"/>
          <w:sz w:val="24"/>
          <w:szCs w:val="24"/>
        </w:rPr>
        <w:t>Hai</w:t>
      </w:r>
      <w:proofErr w:type="spellEnd"/>
      <w:r w:rsidR="005B1FAC" w:rsidRPr="005B1FAC">
        <w:rPr>
          <w:rFonts w:ascii="Calibri" w:eastAsia="Calibri" w:hAnsi="Calibri" w:cs="Times New Roman"/>
          <w:sz w:val="24"/>
          <w:szCs w:val="24"/>
        </w:rPr>
        <w:t>, Likovni programi za treću životnu dob</w:t>
      </w:r>
      <w:r w:rsidR="005B1FAC">
        <w:rPr>
          <w:rFonts w:ascii="Calibri" w:eastAsia="Calibri" w:hAnsi="Calibri" w:cs="Times New Roman"/>
          <w:sz w:val="24"/>
          <w:szCs w:val="24"/>
        </w:rPr>
        <w:t>.</w:t>
      </w:r>
      <w:r w:rsidR="00DE66CF">
        <w:rPr>
          <w:rFonts w:ascii="Calibri" w:eastAsia="Calibri" w:hAnsi="Calibri" w:cs="Times New Roman"/>
          <w:sz w:val="24"/>
          <w:szCs w:val="24"/>
        </w:rPr>
        <w:t xml:space="preserve"> </w:t>
      </w:r>
      <w:r w:rsidRPr="00C2744A">
        <w:rPr>
          <w:rFonts w:ascii="Calibri" w:eastAsia="Calibri" w:hAnsi="Calibri" w:cs="Times New Roman"/>
          <w:sz w:val="24"/>
          <w:szCs w:val="24"/>
        </w:rPr>
        <w:t>Ugovor za programe Glazbene djelatnost u 202</w:t>
      </w:r>
      <w:r>
        <w:rPr>
          <w:rFonts w:ascii="Calibri" w:eastAsia="Calibri" w:hAnsi="Calibri" w:cs="Times New Roman"/>
          <w:sz w:val="24"/>
          <w:szCs w:val="24"/>
        </w:rPr>
        <w:t>1</w:t>
      </w:r>
      <w:r w:rsidRPr="00C2744A">
        <w:rPr>
          <w:rFonts w:ascii="Calibri" w:eastAsia="Calibri" w:hAnsi="Calibri" w:cs="Times New Roman"/>
          <w:sz w:val="24"/>
          <w:szCs w:val="24"/>
        </w:rPr>
        <w:t xml:space="preserve">. iznosi 50.000 kn. Zbog epidemije </w:t>
      </w:r>
      <w:r w:rsidR="00DE66CF" w:rsidRPr="00C2744A">
        <w:rPr>
          <w:rFonts w:ascii="Calibri" w:eastAsia="Calibri" w:hAnsi="Calibri" w:cs="Times New Roman"/>
          <w:sz w:val="24"/>
          <w:szCs w:val="24"/>
        </w:rPr>
        <w:t>korona virusa</w:t>
      </w:r>
      <w:r w:rsidRPr="00C2744A">
        <w:rPr>
          <w:rFonts w:ascii="Calibri" w:eastAsia="Calibri" w:hAnsi="Calibri" w:cs="Times New Roman"/>
          <w:sz w:val="24"/>
          <w:szCs w:val="24"/>
        </w:rPr>
        <w:t xml:space="preserve"> u živo smo održali samo 2 koncerta, 1 koncert smo održali online. </w:t>
      </w:r>
    </w:p>
    <w:p w14:paraId="11C86BCB" w14:textId="622C2F8C" w:rsidR="00C2744A" w:rsidRPr="00C2744A"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Ugovor za programe Filmske i audiovizualne umjetnosti u 202</w:t>
      </w:r>
      <w:r>
        <w:rPr>
          <w:rFonts w:ascii="Calibri" w:eastAsia="Calibri" w:hAnsi="Calibri" w:cs="Times New Roman"/>
          <w:sz w:val="24"/>
          <w:szCs w:val="24"/>
        </w:rPr>
        <w:t>1</w:t>
      </w:r>
      <w:r w:rsidRPr="00C2744A">
        <w:rPr>
          <w:rFonts w:ascii="Calibri" w:eastAsia="Calibri" w:hAnsi="Calibri" w:cs="Times New Roman"/>
          <w:sz w:val="24"/>
          <w:szCs w:val="24"/>
        </w:rPr>
        <w:t xml:space="preserve">. iznosi 5.000 kn. </w:t>
      </w:r>
      <w:r>
        <w:rPr>
          <w:rFonts w:ascii="Calibri" w:eastAsia="Calibri" w:hAnsi="Calibri" w:cs="Times New Roman"/>
          <w:sz w:val="24"/>
          <w:szCs w:val="24"/>
        </w:rPr>
        <w:t>Program je u potpunosti realiziran</w:t>
      </w:r>
      <w:r w:rsidRPr="00C2744A">
        <w:rPr>
          <w:rFonts w:ascii="Calibri" w:eastAsia="Calibri" w:hAnsi="Calibri" w:cs="Times New Roman"/>
          <w:sz w:val="24"/>
          <w:szCs w:val="24"/>
        </w:rPr>
        <w:t xml:space="preserve"> u prvoj polovici godine. </w:t>
      </w:r>
    </w:p>
    <w:p w14:paraId="2D478437" w14:textId="6208FEFB" w:rsidR="00C2744A"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Članovi Upravnog vijeća jednoglasno su usvojili Programsko izvješće o radu Centra za kulturu Narodnog sveučilišta „Sesvete“ za polugodišnje razdoblje.</w:t>
      </w:r>
    </w:p>
    <w:p w14:paraId="0E2AD9BA" w14:textId="77777777" w:rsidR="00C2744A" w:rsidRPr="00C2744A" w:rsidRDefault="00C2744A" w:rsidP="00C2744A">
      <w:pPr>
        <w:rPr>
          <w:rFonts w:ascii="Calibri" w:eastAsia="Calibri" w:hAnsi="Calibri" w:cs="Times New Roman"/>
          <w:sz w:val="24"/>
          <w:szCs w:val="24"/>
        </w:rPr>
      </w:pPr>
    </w:p>
    <w:p w14:paraId="475CCB4D" w14:textId="6FE6A35C" w:rsidR="00C2744A"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 xml:space="preserve">Ad 4.) Plan nabave koji je u ožujku izmijenjen radi uvođenja interneta i kabliranja dvorane i ostalih prostorija </w:t>
      </w:r>
      <w:r w:rsidR="00DE66CF">
        <w:rPr>
          <w:rFonts w:ascii="Calibri" w:eastAsia="Calibri" w:hAnsi="Calibri" w:cs="Times New Roman"/>
          <w:sz w:val="24"/>
          <w:szCs w:val="24"/>
        </w:rPr>
        <w:t>Sveučilišta</w:t>
      </w:r>
      <w:r w:rsidRPr="00C2744A">
        <w:rPr>
          <w:rFonts w:ascii="Calibri" w:eastAsia="Calibri" w:hAnsi="Calibri" w:cs="Times New Roman"/>
          <w:sz w:val="24"/>
          <w:szCs w:val="24"/>
        </w:rPr>
        <w:t xml:space="preserve"> čime je povećana kapitalna vrijednost opreme i radi toga, prema naputku Gradskog ureda za kulturu, otvorena pozicija 4222 komunikacijska oprema, sada se ponovo mora promijeniti, jer je Gradski ured za financije doznačeni iznos stavio na poziciju tekućeg i investicijskog održavanja. Stoga se Plan nabave mijenja na način da se iznos na kontu Servis scenske mehanizacije  smanjuje sa 25.500 kn na 18.000 kn, a na kontu Servis opreme povećava sa 19.500 kn na 69.000 kn. Upravno vijeće je jednoglasno usvojilo izmjene Plana nabave za 2021.godinu.</w:t>
      </w:r>
    </w:p>
    <w:p w14:paraId="0C7B3681" w14:textId="77777777" w:rsidR="00C2744A" w:rsidRPr="00C2744A" w:rsidRDefault="00C2744A" w:rsidP="00C2744A">
      <w:pPr>
        <w:rPr>
          <w:rFonts w:ascii="Calibri" w:eastAsia="Calibri" w:hAnsi="Calibri" w:cs="Times New Roman"/>
          <w:sz w:val="24"/>
          <w:szCs w:val="24"/>
        </w:rPr>
      </w:pPr>
    </w:p>
    <w:p w14:paraId="6C3481D2" w14:textId="6C8E053C" w:rsidR="0069223E" w:rsidRDefault="00C2744A" w:rsidP="00C2744A">
      <w:pPr>
        <w:rPr>
          <w:rFonts w:ascii="Calibri" w:eastAsia="Calibri" w:hAnsi="Calibri" w:cs="Times New Roman"/>
          <w:sz w:val="24"/>
          <w:szCs w:val="24"/>
        </w:rPr>
      </w:pPr>
      <w:r w:rsidRPr="00C2744A">
        <w:rPr>
          <w:rFonts w:ascii="Calibri" w:eastAsia="Calibri" w:hAnsi="Calibri" w:cs="Times New Roman"/>
          <w:sz w:val="24"/>
          <w:szCs w:val="24"/>
        </w:rPr>
        <w:t xml:space="preserve">Ad 5.) Na temelju Zaključka o kriterijima korištenja vlastitih prihoda javnih gradskih ustanova u kulturi koji je 07.04.2021.godine donijela zamjenica gradonačelnika Grada Zagreba i Statuta </w:t>
      </w:r>
      <w:r w:rsidR="00DE66CF">
        <w:rPr>
          <w:rFonts w:ascii="Calibri" w:eastAsia="Calibri" w:hAnsi="Calibri" w:cs="Times New Roman"/>
          <w:sz w:val="24"/>
          <w:szCs w:val="24"/>
        </w:rPr>
        <w:t>Sveučilišta</w:t>
      </w:r>
      <w:r w:rsidRPr="00C2744A">
        <w:rPr>
          <w:rFonts w:ascii="Calibri" w:eastAsia="Calibri" w:hAnsi="Calibri" w:cs="Times New Roman"/>
          <w:sz w:val="24"/>
          <w:szCs w:val="24"/>
        </w:rPr>
        <w:t>, Upravno vijeće je donijelo Odluku o korištenju vlastitih prihoda u 2021.godini.</w:t>
      </w:r>
    </w:p>
    <w:p w14:paraId="68D76917" w14:textId="77777777" w:rsidR="00C2744A" w:rsidRPr="002D1804" w:rsidRDefault="00C2744A" w:rsidP="00C2744A">
      <w:pPr>
        <w:rPr>
          <w:rFonts w:ascii="Calibri" w:eastAsia="Calibri" w:hAnsi="Calibri" w:cs="Times New Roman"/>
          <w:sz w:val="24"/>
          <w:szCs w:val="24"/>
        </w:rPr>
      </w:pPr>
    </w:p>
    <w:p w14:paraId="3565471B" w14:textId="6DE69BC6" w:rsidR="0069223E" w:rsidRDefault="0069223E" w:rsidP="00C2744A">
      <w:pPr>
        <w:rPr>
          <w:rFonts w:ascii="Calibri" w:eastAsia="Calibri" w:hAnsi="Calibri" w:cs="Times New Roman"/>
          <w:sz w:val="24"/>
          <w:szCs w:val="24"/>
        </w:rPr>
      </w:pPr>
    </w:p>
    <w:p w14:paraId="42F2DB83" w14:textId="77777777" w:rsidR="00C2744A" w:rsidRPr="002D1804" w:rsidRDefault="00C2744A" w:rsidP="00C2744A">
      <w:pPr>
        <w:rPr>
          <w:rFonts w:ascii="Calibri" w:eastAsia="Calibri" w:hAnsi="Calibri" w:cs="Times New Roman"/>
          <w:sz w:val="24"/>
          <w:szCs w:val="24"/>
        </w:rPr>
      </w:pPr>
    </w:p>
    <w:p w14:paraId="0965AD5B" w14:textId="77777777" w:rsidR="0069223E" w:rsidRPr="002D1804" w:rsidRDefault="0069223E" w:rsidP="00C2744A">
      <w:pPr>
        <w:rPr>
          <w:rFonts w:ascii="Calibri" w:eastAsia="Calibri" w:hAnsi="Calibri" w:cs="Times New Roman"/>
          <w:sz w:val="24"/>
          <w:szCs w:val="24"/>
        </w:rPr>
      </w:pPr>
      <w:r w:rsidRPr="002D1804">
        <w:rPr>
          <w:rFonts w:ascii="Calibri" w:eastAsia="Calibri" w:hAnsi="Calibri" w:cs="Times New Roman"/>
          <w:sz w:val="24"/>
          <w:szCs w:val="24"/>
        </w:rPr>
        <w:t xml:space="preserve">                                                               </w:t>
      </w:r>
    </w:p>
    <w:p w14:paraId="1CB827AB" w14:textId="77777777" w:rsidR="0069223E" w:rsidRPr="002D1804" w:rsidRDefault="0069223E" w:rsidP="00C2744A">
      <w:pPr>
        <w:rPr>
          <w:rFonts w:ascii="Calibri" w:eastAsia="Calibri" w:hAnsi="Calibri" w:cs="Times New Roman"/>
          <w:sz w:val="24"/>
          <w:szCs w:val="24"/>
        </w:rPr>
      </w:pPr>
      <w:r w:rsidRPr="002D1804">
        <w:rPr>
          <w:rFonts w:ascii="Calibri" w:eastAsia="Calibri" w:hAnsi="Calibri" w:cs="Times New Roman"/>
          <w:sz w:val="24"/>
          <w:szCs w:val="24"/>
        </w:rPr>
        <w:t>Zapisničar                                                                            Predsjednik Upravnog vijeća</w:t>
      </w:r>
    </w:p>
    <w:p w14:paraId="5FD69A05" w14:textId="77777777" w:rsidR="0069223E" w:rsidRPr="002D1804" w:rsidRDefault="0069223E" w:rsidP="00C2744A">
      <w:pPr>
        <w:rPr>
          <w:rFonts w:ascii="Calibri" w:eastAsia="Calibri" w:hAnsi="Calibri" w:cs="Times New Roman"/>
          <w:sz w:val="24"/>
          <w:szCs w:val="24"/>
        </w:rPr>
      </w:pPr>
    </w:p>
    <w:p w14:paraId="46DF95EC" w14:textId="77777777" w:rsidR="0069223E" w:rsidRPr="002D1804" w:rsidRDefault="0069223E" w:rsidP="00C2744A">
      <w:pPr>
        <w:rPr>
          <w:rFonts w:ascii="Calibri" w:eastAsia="Calibri" w:hAnsi="Calibri" w:cs="Times New Roman"/>
          <w:sz w:val="24"/>
          <w:szCs w:val="24"/>
        </w:rPr>
      </w:pPr>
    </w:p>
    <w:p w14:paraId="0A874BFD" w14:textId="77777777" w:rsidR="0069223E" w:rsidRPr="002D1804" w:rsidRDefault="0069223E" w:rsidP="00C2744A">
      <w:pPr>
        <w:rPr>
          <w:rFonts w:ascii="Calibri" w:eastAsia="Calibri" w:hAnsi="Calibri" w:cs="Times New Roman"/>
          <w:sz w:val="24"/>
          <w:szCs w:val="24"/>
        </w:rPr>
      </w:pPr>
    </w:p>
    <w:p w14:paraId="037AE6CE" w14:textId="77777777" w:rsidR="0069223E" w:rsidRPr="00D97D68" w:rsidRDefault="0069223E" w:rsidP="00C2744A">
      <w:pPr>
        <w:rPr>
          <w:rFonts w:ascii="Calibri" w:eastAsia="Calibri" w:hAnsi="Calibri" w:cs="Times New Roman"/>
          <w:sz w:val="24"/>
          <w:szCs w:val="24"/>
        </w:rPr>
      </w:pPr>
      <w:r w:rsidRPr="002D1804">
        <w:rPr>
          <w:rFonts w:ascii="Calibri" w:eastAsia="Calibri" w:hAnsi="Calibri" w:cs="Times New Roman"/>
          <w:sz w:val="24"/>
          <w:szCs w:val="24"/>
        </w:rPr>
        <w:t xml:space="preserve">Aida Vidović </w:t>
      </w:r>
      <w:proofErr w:type="spellStart"/>
      <w:r w:rsidRPr="002D1804">
        <w:rPr>
          <w:rFonts w:ascii="Calibri" w:eastAsia="Calibri" w:hAnsi="Calibri" w:cs="Times New Roman"/>
          <w:sz w:val="24"/>
          <w:szCs w:val="24"/>
        </w:rPr>
        <w:t>Krilanović</w:t>
      </w:r>
      <w:proofErr w:type="spellEnd"/>
      <w:r w:rsidRPr="002D1804">
        <w:rPr>
          <w:rFonts w:ascii="Calibri" w:eastAsia="Calibri" w:hAnsi="Calibri" w:cs="Times New Roman"/>
          <w:sz w:val="24"/>
          <w:szCs w:val="24"/>
        </w:rPr>
        <w:t xml:space="preserve">                                                               Stjepan </w:t>
      </w:r>
      <w:proofErr w:type="spellStart"/>
      <w:r w:rsidRPr="002D1804">
        <w:rPr>
          <w:rFonts w:ascii="Calibri" w:eastAsia="Calibri" w:hAnsi="Calibri" w:cs="Times New Roman"/>
          <w:sz w:val="24"/>
          <w:szCs w:val="24"/>
        </w:rPr>
        <w:t>Kezerić</w:t>
      </w:r>
      <w:proofErr w:type="spellEnd"/>
      <w:r w:rsidRPr="002D1804">
        <w:rPr>
          <w:rFonts w:ascii="Calibri" w:eastAsia="Calibri" w:hAnsi="Calibri" w:cs="Times New Roman"/>
          <w:sz w:val="24"/>
          <w:szCs w:val="24"/>
        </w:rPr>
        <w:t xml:space="preserve">  </w:t>
      </w:r>
    </w:p>
    <w:p w14:paraId="0689210D" w14:textId="77777777" w:rsidR="00B25ED9" w:rsidRDefault="00B25ED9" w:rsidP="00C2744A"/>
    <w:sectPr w:rsidR="00B25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6241"/>
    <w:multiLevelType w:val="hybridMultilevel"/>
    <w:tmpl w:val="2358404E"/>
    <w:lvl w:ilvl="0" w:tplc="42C61E20">
      <w:start w:val="1"/>
      <w:numFmt w:val="decimal"/>
      <w:lvlText w:val="%1."/>
      <w:lvlJc w:val="left"/>
      <w:pPr>
        <w:ind w:left="832" w:hanging="363"/>
        <w:jc w:val="left"/>
      </w:pPr>
      <w:rPr>
        <w:rFonts w:hint="default"/>
        <w:spacing w:val="-1"/>
        <w:w w:val="108"/>
        <w:lang w:val="hr-HR" w:eastAsia="en-US" w:bidi="ar-SA"/>
      </w:rPr>
    </w:lvl>
    <w:lvl w:ilvl="1" w:tplc="F66055F0">
      <w:numFmt w:val="bullet"/>
      <w:lvlText w:val="•"/>
      <w:lvlJc w:val="left"/>
      <w:pPr>
        <w:ind w:left="4886" w:hanging="262"/>
      </w:pPr>
      <w:rPr>
        <w:rFonts w:ascii="Arial" w:eastAsia="Arial" w:hAnsi="Arial" w:cs="Arial" w:hint="default"/>
        <w:color w:val="4F67CD"/>
        <w:w w:val="107"/>
        <w:sz w:val="17"/>
        <w:szCs w:val="17"/>
        <w:lang w:val="hr-HR" w:eastAsia="en-US" w:bidi="ar-SA"/>
      </w:rPr>
    </w:lvl>
    <w:lvl w:ilvl="2" w:tplc="6D106580">
      <w:numFmt w:val="bullet"/>
      <w:lvlText w:val="•"/>
      <w:lvlJc w:val="left"/>
      <w:pPr>
        <w:ind w:left="5362" w:hanging="262"/>
      </w:pPr>
      <w:rPr>
        <w:rFonts w:hint="default"/>
        <w:lang w:val="hr-HR" w:eastAsia="en-US" w:bidi="ar-SA"/>
      </w:rPr>
    </w:lvl>
    <w:lvl w:ilvl="3" w:tplc="6010D022">
      <w:numFmt w:val="bullet"/>
      <w:lvlText w:val="•"/>
      <w:lvlJc w:val="left"/>
      <w:pPr>
        <w:ind w:left="5845" w:hanging="262"/>
      </w:pPr>
      <w:rPr>
        <w:rFonts w:hint="default"/>
        <w:lang w:val="hr-HR" w:eastAsia="en-US" w:bidi="ar-SA"/>
      </w:rPr>
    </w:lvl>
    <w:lvl w:ilvl="4" w:tplc="520E4BA6">
      <w:numFmt w:val="bullet"/>
      <w:lvlText w:val="•"/>
      <w:lvlJc w:val="left"/>
      <w:pPr>
        <w:ind w:left="6328" w:hanging="262"/>
      </w:pPr>
      <w:rPr>
        <w:rFonts w:hint="default"/>
        <w:lang w:val="hr-HR" w:eastAsia="en-US" w:bidi="ar-SA"/>
      </w:rPr>
    </w:lvl>
    <w:lvl w:ilvl="5" w:tplc="9C5C19D6">
      <w:numFmt w:val="bullet"/>
      <w:lvlText w:val="•"/>
      <w:lvlJc w:val="left"/>
      <w:pPr>
        <w:ind w:left="6810" w:hanging="262"/>
      </w:pPr>
      <w:rPr>
        <w:rFonts w:hint="default"/>
        <w:lang w:val="hr-HR" w:eastAsia="en-US" w:bidi="ar-SA"/>
      </w:rPr>
    </w:lvl>
    <w:lvl w:ilvl="6" w:tplc="7AE66026">
      <w:numFmt w:val="bullet"/>
      <w:lvlText w:val="•"/>
      <w:lvlJc w:val="left"/>
      <w:pPr>
        <w:ind w:left="7293" w:hanging="262"/>
      </w:pPr>
      <w:rPr>
        <w:rFonts w:hint="default"/>
        <w:lang w:val="hr-HR" w:eastAsia="en-US" w:bidi="ar-SA"/>
      </w:rPr>
    </w:lvl>
    <w:lvl w:ilvl="7" w:tplc="178EE656">
      <w:numFmt w:val="bullet"/>
      <w:lvlText w:val="•"/>
      <w:lvlJc w:val="left"/>
      <w:pPr>
        <w:ind w:left="7776" w:hanging="262"/>
      </w:pPr>
      <w:rPr>
        <w:rFonts w:hint="default"/>
        <w:lang w:val="hr-HR" w:eastAsia="en-US" w:bidi="ar-SA"/>
      </w:rPr>
    </w:lvl>
    <w:lvl w:ilvl="8" w:tplc="F6A0F8E4">
      <w:numFmt w:val="bullet"/>
      <w:lvlText w:val="•"/>
      <w:lvlJc w:val="left"/>
      <w:pPr>
        <w:ind w:left="8258" w:hanging="262"/>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3E"/>
    <w:rsid w:val="000B2FB6"/>
    <w:rsid w:val="002B5F24"/>
    <w:rsid w:val="003769A3"/>
    <w:rsid w:val="0042610F"/>
    <w:rsid w:val="005B1FAC"/>
    <w:rsid w:val="0069223E"/>
    <w:rsid w:val="006E721E"/>
    <w:rsid w:val="007B0584"/>
    <w:rsid w:val="00895584"/>
    <w:rsid w:val="00B25ED9"/>
    <w:rsid w:val="00C2744A"/>
    <w:rsid w:val="00DE66CF"/>
    <w:rsid w:val="00EF53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0753"/>
  <w15:chartTrackingRefBased/>
  <w15:docId w15:val="{7277126B-3EFD-4B6A-83EA-AC3071F8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3E"/>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2</Pages>
  <Words>624</Words>
  <Characters>3558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2021-09-08T13:58:00Z</cp:lastPrinted>
  <dcterms:created xsi:type="dcterms:W3CDTF">2021-07-12T15:28:00Z</dcterms:created>
  <dcterms:modified xsi:type="dcterms:W3CDTF">2021-09-08T14:03:00Z</dcterms:modified>
</cp:coreProperties>
</file>