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8A870" w14:textId="77777777" w:rsidR="007E7553" w:rsidRDefault="007E7553">
      <w:pPr>
        <w:rPr>
          <w:lang w:val="hr-HR"/>
        </w:rPr>
      </w:pPr>
    </w:p>
    <w:p w14:paraId="11D05521" w14:textId="77777777" w:rsidR="0012087E" w:rsidRPr="00387460" w:rsidRDefault="0012087E">
      <w:pPr>
        <w:rPr>
          <w:b/>
          <w:bCs/>
          <w:lang w:val="hr-HR"/>
        </w:rPr>
      </w:pPr>
      <w:r w:rsidRPr="00387460">
        <w:rPr>
          <w:b/>
          <w:bCs/>
          <w:lang w:val="hr-HR"/>
        </w:rPr>
        <w:t xml:space="preserve">OBRAZLOŽENJE OSTVARENJA PRIHODA I RASHODA U GODIŠNJEM IZVJEŠTAJU O IZVRŠENJU </w:t>
      </w:r>
    </w:p>
    <w:p w14:paraId="42815574" w14:textId="77777777" w:rsidR="0012087E" w:rsidRPr="00387460" w:rsidRDefault="0012087E">
      <w:pPr>
        <w:rPr>
          <w:b/>
          <w:bCs/>
          <w:lang w:val="hr-HR"/>
        </w:rPr>
      </w:pPr>
      <w:r w:rsidRPr="00387460">
        <w:rPr>
          <w:b/>
          <w:bCs/>
          <w:lang w:val="hr-HR"/>
        </w:rPr>
        <w:t xml:space="preserve">                                       FINANCIJSKOG PLANA ZA 2023. GODINU      </w:t>
      </w:r>
    </w:p>
    <w:p w14:paraId="0B52C590" w14:textId="77777777" w:rsidR="00387460" w:rsidRDefault="00387460">
      <w:pPr>
        <w:rPr>
          <w:b/>
          <w:bCs/>
          <w:sz w:val="24"/>
          <w:szCs w:val="24"/>
          <w:lang w:val="hr-HR"/>
        </w:rPr>
      </w:pPr>
    </w:p>
    <w:p w14:paraId="12C6D9AB" w14:textId="77777777" w:rsidR="00047ABC" w:rsidRDefault="00387460">
      <w:pPr>
        <w:rPr>
          <w:lang w:val="hr-HR"/>
        </w:rPr>
      </w:pPr>
      <w:r>
        <w:rPr>
          <w:lang w:val="hr-HR"/>
        </w:rPr>
        <w:t xml:space="preserve">Narodno sveučilište Sesvete je javna ustanova koja obavlja </w:t>
      </w:r>
      <w:r w:rsidR="00047ABC">
        <w:rPr>
          <w:lang w:val="hr-HR"/>
        </w:rPr>
        <w:t xml:space="preserve">djelatnost kulture i edukacije i čije je djelovanje propisano Statutom, Zakonom o ustanovama u kulturi te drugim pravnim aktima kojima se regulira zakonsko poslovanje. Nadležni ured za djelatnost Sveučilišta je Gradski ured za kulturu i civilno društvo. Osnovna djelatnost kojom se bavi Sveučilište je organiziranje glazbenih, kazališnih, likovnih i drugih radionica i tečajeva iz područja kulture te održavanje kazališnih i filmskih predstava za djecu i odrasle. </w:t>
      </w:r>
    </w:p>
    <w:p w14:paraId="22AA1CBB" w14:textId="731CE721" w:rsidR="00047ABC" w:rsidRPr="00377403" w:rsidRDefault="00047ABC">
      <w:pPr>
        <w:rPr>
          <w:b/>
          <w:bCs/>
          <w:lang w:val="hr-HR"/>
        </w:rPr>
      </w:pPr>
      <w:r w:rsidRPr="00377403">
        <w:rPr>
          <w:b/>
          <w:bCs/>
          <w:lang w:val="hr-HR"/>
        </w:rPr>
        <w:t>OPĆI DIO IZVJEŠTAJA O IZVRŠENJU FINANCIJSKOG PLANA</w:t>
      </w:r>
    </w:p>
    <w:p w14:paraId="2B8DB4E1" w14:textId="61705F7A" w:rsidR="00047ABC" w:rsidRDefault="001830B2">
      <w:pPr>
        <w:rPr>
          <w:lang w:val="hr-HR"/>
        </w:rPr>
      </w:pPr>
      <w:r>
        <w:rPr>
          <w:lang w:val="hr-HR"/>
        </w:rPr>
        <w:t xml:space="preserve">Ukupni prihodi ostvareni u 2023. godini iznose 92,32% u odnosu na planirane. </w:t>
      </w:r>
    </w:p>
    <w:p w14:paraId="6DC31C71" w14:textId="46E572A9" w:rsidR="001830B2" w:rsidRDefault="001830B2">
      <w:pPr>
        <w:rPr>
          <w:lang w:val="hr-HR"/>
        </w:rPr>
      </w:pPr>
      <w:r>
        <w:rPr>
          <w:lang w:val="hr-HR"/>
        </w:rPr>
        <w:t>Svi prihodi su realizirani s manjim odstupanjima u odnosu na Financijski plan. Prihodi iz nadležnog proračuna realizirani su sa 90,78%, vlastiti prihodi 91,55%, prihodi od ulaznica sa 107,66% te pomoć iz proračuna koji nam nije nadležan sa 99,39%.</w:t>
      </w:r>
    </w:p>
    <w:p w14:paraId="408543E0" w14:textId="171DC1F6" w:rsidR="001830B2" w:rsidRDefault="001830B2">
      <w:pPr>
        <w:rPr>
          <w:lang w:val="hr-HR"/>
        </w:rPr>
      </w:pPr>
      <w:r>
        <w:rPr>
          <w:lang w:val="hr-HR"/>
        </w:rPr>
        <w:t xml:space="preserve">Ukupni rashodi realizirani su sa 91,43% u odnosu na Financijski plan i nije bilo većih odstupanja u odnosu na planirana sredstva. Grad je uredno podmirivao rashode prema našim zahtjevima, a Sveučilište je redovno podmirivalo svoje obveze prema dobavljačima. </w:t>
      </w:r>
      <w:r w:rsidR="00481ED6">
        <w:rPr>
          <w:lang w:val="hr-HR"/>
        </w:rPr>
        <w:t xml:space="preserve">U 2023. godini Grad je proveo javnu nabavu za digitalizaciju kino dvorane Sveučilišta, a sredstva za to su osigurana od Ministarstva kulture i medija i Gradskog ureda kulturu i civilno društvo. Iz vlastitih prihoda su podmirivani rashodi za nabavu opreme, za honorare i ostale troškove vezane uz radionice i tečajeve na kojima se ostvaruje vlastiti prihod te na ostale troškove koje nije financirao nadležni gradski ured. </w:t>
      </w:r>
    </w:p>
    <w:p w14:paraId="76259518" w14:textId="578A3172" w:rsidR="00481ED6" w:rsidRDefault="00481ED6">
      <w:pPr>
        <w:rPr>
          <w:lang w:val="hr-HR"/>
        </w:rPr>
      </w:pPr>
      <w:r>
        <w:rPr>
          <w:lang w:val="hr-HR"/>
        </w:rPr>
        <w:t>Financijski rezultat poslovanja za 2023. godinu je pozitivan i iznosi 4.430,72 eura. Zajedno s prenesenim viškom iz ranijih godina koji iznosi 24.324,46 eura, višak prihoda i primitaka raspoloživ u sljedećem razdoblju iznosi 28.755,18 eura.</w:t>
      </w:r>
    </w:p>
    <w:p w14:paraId="3A7674BF" w14:textId="472A4EA5" w:rsidR="00481ED6" w:rsidRDefault="00481ED6">
      <w:pPr>
        <w:rPr>
          <w:lang w:val="hr-HR"/>
        </w:rPr>
      </w:pPr>
      <w:r>
        <w:rPr>
          <w:lang w:val="hr-HR"/>
        </w:rPr>
        <w:t>Stanje novčanih sredstava na računima Sveučilišta na početku izvještajnog razdoblja iznosilo je 51.136,55 eura, a na kraju izvještajnog razdoblja 53.139,87 eura.</w:t>
      </w:r>
    </w:p>
    <w:p w14:paraId="575CA741" w14:textId="635BAADF" w:rsidR="00481ED6" w:rsidRPr="00377403" w:rsidRDefault="00377403">
      <w:pPr>
        <w:rPr>
          <w:b/>
          <w:bCs/>
          <w:lang w:val="hr-HR"/>
        </w:rPr>
      </w:pPr>
      <w:r w:rsidRPr="00377403">
        <w:rPr>
          <w:b/>
          <w:bCs/>
          <w:lang w:val="hr-HR"/>
        </w:rPr>
        <w:t>POSEBNI DIO IZVJEŠTAJA O IZVRŠENJU FINANCIJSKO PLANA</w:t>
      </w:r>
    </w:p>
    <w:p w14:paraId="09C9F1E1" w14:textId="77777777" w:rsidR="00186CFF" w:rsidRDefault="0012087E" w:rsidP="00186CFF">
      <w:pPr>
        <w:rPr>
          <w:lang w:val="hr-HR"/>
        </w:rPr>
      </w:pPr>
      <w:r w:rsidRPr="0012087E">
        <w:rPr>
          <w:b/>
          <w:bCs/>
          <w:sz w:val="24"/>
          <w:szCs w:val="24"/>
          <w:lang w:val="hr-HR"/>
        </w:rPr>
        <w:t xml:space="preserve"> </w:t>
      </w:r>
      <w:r w:rsidR="00186CFF">
        <w:rPr>
          <w:lang w:val="hr-HR"/>
        </w:rPr>
        <w:t xml:space="preserve">Narodno sveučilište "Sesvete" u 2023. godini uspješno je provelo planirane programe i akcije namijenjene prvenstveno stanovnicima lokalne zajednice. Temeljem natječaja Ministarstva kulture i medija u dvorani Sveučilišta instalirana je kino oprema potrebna za realizaciju redovnih filmskih programa. Cilj nam je obogatiti kulturnu ponudu Sesveta. Javnim pozivom Središnjeg državnog ureda za Hrvate izvan RH održali radionice i izložbe hrvatskog tradicijskog nakita od staklenog zrnja u galeriji u Rimu i u hrvatskim mjestima  pokrajina </w:t>
      </w:r>
      <w:proofErr w:type="spellStart"/>
      <w:r w:rsidR="00186CFF">
        <w:rPr>
          <w:lang w:val="hr-HR"/>
        </w:rPr>
        <w:t>Molise</w:t>
      </w:r>
      <w:proofErr w:type="spellEnd"/>
      <w:r w:rsidR="00186CFF">
        <w:rPr>
          <w:lang w:val="hr-HR"/>
        </w:rPr>
        <w:t xml:space="preserve">, u </w:t>
      </w:r>
      <w:proofErr w:type="spellStart"/>
      <w:r w:rsidR="00186CFF">
        <w:rPr>
          <w:lang w:val="hr-HR"/>
        </w:rPr>
        <w:t>Mundimitru</w:t>
      </w:r>
      <w:proofErr w:type="spellEnd"/>
      <w:r w:rsidR="00186CFF">
        <w:rPr>
          <w:lang w:val="hr-HR"/>
        </w:rPr>
        <w:t xml:space="preserve"> i </w:t>
      </w:r>
      <w:proofErr w:type="spellStart"/>
      <w:r w:rsidR="00186CFF">
        <w:rPr>
          <w:lang w:val="hr-HR"/>
        </w:rPr>
        <w:t>Kruču</w:t>
      </w:r>
      <w:proofErr w:type="spellEnd"/>
    </w:p>
    <w:p w14:paraId="23510195" w14:textId="77777777" w:rsidR="00186CFF" w:rsidRDefault="00186CFF" w:rsidP="00186CFF">
      <w:pPr>
        <w:rPr>
          <w:lang w:val="hr-HR"/>
        </w:rPr>
      </w:pPr>
      <w:r>
        <w:rPr>
          <w:lang w:val="hr-HR"/>
        </w:rPr>
        <w:t>Učinci i rezultati programa bili su vidljivi kroz raznovrsne aktivnosti koje su okupile široku publiku, podržavajući očuvanje kulturne baštine i pružajući edukativne i kreativne sadržaje za sve dobne skupine. Organiziranjem manifestacijama poput Sesvetskog fašnika i SMUK-festivala mladih te programima za starije osobe, kao što je "Vrijeme za mene", postižemo raznolikost kulturne ponude  i prilagodljivost potrebama svih dionika lokalne zajednice.</w:t>
      </w:r>
    </w:p>
    <w:p w14:paraId="75B6777C" w14:textId="77777777" w:rsidR="00186CFF" w:rsidRDefault="00186CFF" w:rsidP="00186CFF">
      <w:pPr>
        <w:rPr>
          <w:lang w:val="hr-HR"/>
        </w:rPr>
      </w:pPr>
      <w:r>
        <w:rPr>
          <w:lang w:val="hr-HR"/>
        </w:rPr>
        <w:lastRenderedPageBreak/>
        <w:t>Poseban naglasak stavljen je na glazbene programe, obilježavanje obljetnica majstora klasične glazbe te edukativne programe za nove generacije, što je dodatno obogatilo kulturnu scenu Sesveta. Projekti poput Sljemena potaknuli su istraživanje kulturne baštine i stvaranje kulturnog centra, dok su novi programi poput tečajeva 3D ispisa i STEM radionica odražavali prilagodljivost interesima mlade publike.</w:t>
      </w:r>
    </w:p>
    <w:p w14:paraId="7412BF63" w14:textId="77777777" w:rsidR="00186CFF" w:rsidRDefault="00186CFF" w:rsidP="00186CFF">
      <w:pPr>
        <w:rPr>
          <w:lang w:val="hr-HR"/>
        </w:rPr>
      </w:pPr>
      <w:r>
        <w:rPr>
          <w:lang w:val="hr-HR"/>
        </w:rPr>
        <w:t xml:space="preserve">Besplatne radionice tijekom školskih praznika pružile su djeci zabavne i poučne aktivnosti, dok su dramski studio i likovni program omogućili izražavanje kreativnosti među polaznicima. </w:t>
      </w:r>
      <w:proofErr w:type="spellStart"/>
      <w:r>
        <w:rPr>
          <w:lang w:val="hr-HR"/>
        </w:rPr>
        <w:t>Gamecraft</w:t>
      </w:r>
      <w:proofErr w:type="spellEnd"/>
      <w:r>
        <w:rPr>
          <w:lang w:val="hr-HR"/>
        </w:rPr>
        <w:t xml:space="preserve"> radionice poticale su razvoj računalnih vještina i kreativnosti među mladima, dok je program Zeleni ključ educirao o važnosti zaštite okoliša.</w:t>
      </w:r>
    </w:p>
    <w:p w14:paraId="0E45362C" w14:textId="77777777" w:rsidR="00186CFF" w:rsidRDefault="00186CFF" w:rsidP="00186CFF">
      <w:pPr>
        <w:rPr>
          <w:lang w:val="hr-HR"/>
        </w:rPr>
      </w:pPr>
      <w:r>
        <w:rPr>
          <w:lang w:val="hr-HR"/>
        </w:rPr>
        <w:t>U području filmske i audiovizualne umjetnosti, cilj je bio pružiti obrazovanje i dostupnost kulturno vrijednog filmskog stvaralaštva novim generacijama. Prikazivanjem filmskih klasika iz različitih žanrova i stilova te organizacijom filmskih festivala, program je doprinio širenju filmske kulture među lokalnom zajednicom.</w:t>
      </w:r>
    </w:p>
    <w:p w14:paraId="103BFD8B" w14:textId="77777777" w:rsidR="00186CFF" w:rsidRDefault="00186CFF" w:rsidP="00186CFF">
      <w:pPr>
        <w:rPr>
          <w:lang w:val="hr-HR"/>
        </w:rPr>
      </w:pPr>
      <w:r>
        <w:rPr>
          <w:lang w:val="hr-HR"/>
        </w:rPr>
        <w:t>Radionice hrvatskog tradicijskog nakita i izložbe etno nakita promovirale su kulturnu baštinu kroz izradu i prezentaciju tradicionalnog nakita, što je rezultiralo sudjelovanjem na manifestacijama poput "</w:t>
      </w:r>
      <w:proofErr w:type="spellStart"/>
      <w:r>
        <w:rPr>
          <w:lang w:val="hr-HR"/>
        </w:rPr>
        <w:t>Molisaiko</w:t>
      </w:r>
      <w:proofErr w:type="spellEnd"/>
      <w:r>
        <w:rPr>
          <w:lang w:val="hr-HR"/>
        </w:rPr>
        <w:t xml:space="preserve">" i Festivala </w:t>
      </w:r>
      <w:proofErr w:type="spellStart"/>
      <w:r>
        <w:rPr>
          <w:lang w:val="hr-HR"/>
        </w:rPr>
        <w:t>CroEtno</w:t>
      </w:r>
      <w:proofErr w:type="spellEnd"/>
      <w:r>
        <w:rPr>
          <w:lang w:val="hr-HR"/>
        </w:rPr>
        <w:t>. Sve ove aktivnosti pokazuju uspješnu realizaciju ciljeva i ostvarenje željenih učinaka u promicanju kulturne raznolikosti i obogaćivanju kulturnog života Sesveta.</w:t>
      </w:r>
    </w:p>
    <w:p w14:paraId="0DD3A640" w14:textId="687A82E1" w:rsidR="0012087E" w:rsidRPr="0012087E" w:rsidRDefault="0012087E">
      <w:pPr>
        <w:rPr>
          <w:b/>
          <w:bCs/>
          <w:sz w:val="24"/>
          <w:szCs w:val="24"/>
          <w:lang w:val="hr-HR"/>
        </w:rPr>
      </w:pPr>
      <w:r w:rsidRPr="0012087E">
        <w:rPr>
          <w:b/>
          <w:bCs/>
          <w:sz w:val="24"/>
          <w:szCs w:val="24"/>
          <w:lang w:val="hr-HR"/>
        </w:rPr>
        <w:t xml:space="preserve">   </w:t>
      </w:r>
    </w:p>
    <w:sectPr w:rsidR="0012087E" w:rsidRPr="00120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7E"/>
    <w:rsid w:val="00047ABC"/>
    <w:rsid w:val="0012087E"/>
    <w:rsid w:val="001830B2"/>
    <w:rsid w:val="00186CFF"/>
    <w:rsid w:val="00377403"/>
    <w:rsid w:val="00387460"/>
    <w:rsid w:val="00481ED6"/>
    <w:rsid w:val="007E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8CAE"/>
  <w15:chartTrackingRefBased/>
  <w15:docId w15:val="{8DE03DAB-BE2D-4CD2-A164-CA882747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6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698</Words>
  <Characters>3984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2024-03-22T10:53:00Z</dcterms:created>
  <dcterms:modified xsi:type="dcterms:W3CDTF">2024-03-25T09:02:00Z</dcterms:modified>
</cp:coreProperties>
</file>